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specializing in the design and development of high-performance web and mobile applications. Proven expertise in backend system architecture, project ownership, and delivering robust software solutions. Committed to fostering collaborative environments that enhance productivity and drive innovation while implementing rigorous security measures for financial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Java, Ruby,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 Django, Flask, React, GraphQL,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Redis, MySQL, SQLite, Cassandra,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Linux,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Best Practices:</w:t>
      </w:r>
      <w:r w:rsidRPr="00106EA3">
        <w:rPr>
          <w:rFonts w:ascii="Roboto Light" w:eastAsia="Roboto Light" w:hAnsi="Roboto Light" w:cs="Roboto Light"/>
          <w:sz w:val="20"/>
          <w:szCs w:val="20"/>
        </w:rPr>
        <w:t xml:space="preserve"> OWASP, DevSecOps, SSL/TLS, Data Encryption, Security Compliance, Code Reviews, Vulnerability Assessment, SAST/DAST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innovative backend systems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while managing millions in financial transactions with precision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implementation of security measures that protected user data through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vulnerability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minimizing potential risks in financial transactions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of 10 engineers in adopting best coding practices and software architecture principles during the software development life cycle, enhancing code maintainability and project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implement agile methodologies, increasing team efficiency and promoting a culture of collaboration and high standards across projects involving complex financial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optimizations, leading to enhanced application responsiveness and security integrity while adhering to industry benchmarks and regulatory standards for financial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boost software quality through continuous integration and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frequency and reduced rollback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various analytics tools, actively identifying bottlenecks and proposing solutions to improve system performance and scalability for high-traffic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specifications for system architecture, enabling seamless onboarding of new team members and fostering knowledge sharing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concerning security architectures, code optimization strategies, and effective debugging techniques to enhance team competencies and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software requirements, ensuring alignment with business goals and user experience guidelines in the financial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standards compliance in all software processes, performing regular security audits that resulted in improved adherence to regulations and best practices across all engineering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onboarding and investment processes, significantly improving user experience by simplifying the complexity of financial market transactions and enhancing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of new features into the existing codebase, maintaining performance optimization while delivering functionalities aligned with user needs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logging and monitoring systems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management of application health and facilitating quicker resolution of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consistency across multiple services by implementing effective API management solutions and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fetch optimized for financial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to ensure high availability and performance under diverse workload conditions in a corporate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requirements, define specifications, and develop financial software solutions that adhere to strict architectural standards and enable seamless user interactions with financial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processes while optimizing queries and database performance for high-demand applications in a competitive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security measures, including access control, </w:t>
      </w:r>
      <w:r w:rsidRPr="00106EA3">
        <w:rPr>
          <w:rFonts w:ascii="Roboto Light" w:eastAsia="Roboto Light" w:hAnsi="Roboto Light" w:cs="Roboto Light"/>
          <w:b/>
          <w:bCs/>
          <w:sz w:val="20"/>
          <w:szCs w:val="20"/>
        </w:rPr>
        <w:t xml:space="preserve">SQL injection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prevention, and </w:t>
      </w:r>
      <w:r w:rsidRPr="00106EA3">
        <w:rPr>
          <w:rFonts w:ascii="Roboto Light" w:eastAsia="Roboto Light" w:hAnsi="Roboto Light" w:cs="Roboto Light"/>
          <w:b/>
          <w:bCs/>
          <w:sz w:val="20"/>
          <w:szCs w:val="20"/>
        </w:rPr>
        <w:t xml:space="preserve">data 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financial information as per regulatory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from inception to completion, leveraging Jenkins for CI/CD pipelines that facilitated rapid deployment cycles while maintaining code quality and application stability for mission-critical finance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software development best practices, agile methodologies, and collaboration for ongoing professional growth and project-level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of complex financial applications, employing logical problem-solving skills to deliver high-quality, timely solutions for end-users and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ensuring alignment with best coding practices, and motivating engineers to pursue excellence in software craftsmanship through constructive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modernization initiatives, refactoring code to utilize contemporary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resulting in improved deployment efficiency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webinars and tech meetups to stay updated on the latest trends in financial technologies, empowering the team with new insights and innovative concepts that drive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documentation for all software development processes, promoting consistency in code maintenance and enabling effective communication across teams involved in intricate financial solution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availability of financial services through cloud integrations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robustness and dependability for users conducting transactions during peak hours with minimal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