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specializing in web and mobile applications. Proven expertise in architecting and deploying AI-enabled features using modern frameworks and technologies while enhancing clinician efficiency in healthcare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Go,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LlamaIndex, Hugging Face Transformers, OpenAI SDKs, Anthropic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Elasticsearch, Pinecone, Weaviate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AI integration features for the Scribe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healthcare workflow efficiency while ensuring robust and maintainable code architecture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comprehensive architectural strategies; refined data flows that enabled the integration of AI-based workflows with exceptional attention to detail and precision.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 to support scalable AI workloads, incorporating best practices for API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and tested prompt evaluation frameworks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outputs that improved response accuracy which significantly contributed to better clinician and patient interaction experiences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AI modules ensuring high availability while streamlining CI/CD processes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development efficiency and deployment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industry trends to transform complex AI-based functionalities into user-friendly interfaces, effectively reducing clinician evaluation completion time through innovative engineering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establishing engineering excellence and the 'gold standard' for AI development which helped onboard new engineers into the AI Center of Excellence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validating AI agent interactions, ensuring robustness and reliability in production environments with minimal downtime after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stakeholders, illustrating complex AI functionalities and decisions clearly and transparently, effectively bridging the communication gap between technical teams and non-technical collaborators.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 agent orchestration that significantly improved the platform's capability to handle diverse data sources efficiently, enhancing overall data-driven decision-making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R&amp;D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utilizing cutting-edge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LangSmith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Arize 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AI observability which facilitated proactive troubleshooting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secure,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asynchronous processing tasks and optimally utilize cloud resources for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gather requirements and feedback, iteratively improving the AI models produced for better alignment with user needs and expectations in real clinical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on the integration of ML Ops practices in existing workflows, encouraging continuous learning and rapid prototyping of solutions oriented towards efficiency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(IaC), enabling rapid deployment cycles and automatic rollback mechanisms for AI-related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synergistically to numerous software development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programming languages, enabling effective communication and adherence to modern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various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design patterns and optimal performance, which encouraged modular development and easier maintenance across the product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brainstorm innovative solutions, successfully integrating client feedback into feature development cycles that improved user satisfaction and engagement metrics consistently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by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and database queries, resulting in improved load times and a better overall user experience while adhering to the best practices in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initial prototypes of new applications and UX designs, applying user-centered design principles to ensure alignment with user expectations while fostering an innovative project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for continuous integration and delivery on multiple projects to ensure consistent quality and reduce the number of errors encountered during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culture of learning and sharing best practices with team members which cultivated team collaboration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technology selection discussions for the use of various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best tools were employed for the business needs and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AI technologies relevant to healthcare applications, fostering an environment of knowledge sharing and curiosity that elevated the team’s overall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staff on the integration of AI in clinical workflows leading to a more comprehensive understanding of how technology impacts daily tasks within the medical community.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best practices and key learnings throughout project lifecycles, facilitating easier onboarding of new team members to maintain continuity and knowledge retention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advances in software as a service (SaaS) deployments that impacted the scalability of applications within Azure and AWS, providing vital knowledge for future decision-making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