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professional with 11 years of experience in web and mobile applications development, specializing in Conversational AI, automation, and microservices architecture. Adept at leading technical projects and elevating engineering practices through mentorship and innovative problem-solving. Proven track record in delivering high-impact solutions utilizing a variety of programming languages and cloud architectures.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SQL, Go, C#,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Django, Flask, React, Node.js, Angular,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Docker, Kubernetes, Terraform, Jenkins,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Cassandra, Firebase, Elasticsearch,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Tools:</w:t>
      </w:r>
      <w:r w:rsidRPr="00106EA3">
        <w:rPr>
          <w:rFonts w:ascii="Roboto Light" w:eastAsia="Roboto Light" w:hAnsi="Roboto Light" w:cs="Roboto Light"/>
          <w:sz w:val="20"/>
          <w:szCs w:val="20"/>
        </w:rPr>
        <w:t xml:space="preserve"> Grafana, Prometheus, Splunk, JIRA, Confluence, Postman, New Relic,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real-time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conversational AI applications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w:t>
      </w:r>
      <w:r w:rsidRPr="00106EA3">
        <w:rPr>
          <w:rFonts w:ascii="Roboto Light" w:eastAsia="Roboto Light" w:hAnsi="Roboto Light" w:cs="Roboto Light"/>
          <w:b/>
          <w:bCs/>
          <w:sz w:val="20"/>
          <w:szCs w:val="20"/>
        </w:rPr>
        <w:t xml:space="preserve">high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excellence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address </w:t>
      </w:r>
      <w:r w:rsidRPr="00106EA3">
        <w:rPr>
          <w:rFonts w:ascii="Roboto Light" w:eastAsia="Roboto Light" w:hAnsi="Roboto Light" w:cs="Roboto Light"/>
          <w:b/>
          <w:bCs/>
          <w:sz w:val="20"/>
          <w:szCs w:val="20"/>
        </w:rPr>
        <w:t xml:space="preserve">technical debt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enhancements to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improving system performance and reliability for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on best practices in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principles, and effective use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fostering a culture of continuous improvement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technical designs and code modifications, ensuring all contributions to the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adhered to high standards of </w:t>
      </w:r>
      <w:r w:rsidRPr="00106EA3">
        <w:rPr>
          <w:rFonts w:ascii="Roboto Light" w:eastAsia="Roboto Light" w:hAnsi="Roboto Light" w:cs="Roboto Light"/>
          <w:b/>
          <w:bCs/>
          <w:sz w:val="20"/>
          <w:szCs w:val="20"/>
        </w:rPr>
        <w:t xml:space="preserve">maintainability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excellence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observability tools to proactively operate and enhance core systems, effectively troubleshooting production issues, which improved overall service availability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and architecture design meetings, contributing expertise on </w:t>
      </w:r>
      <w:r w:rsidRPr="00106EA3">
        <w:rPr>
          <w:rFonts w:ascii="Roboto Light" w:eastAsia="Roboto Light" w:hAnsi="Roboto Light" w:cs="Roboto Light"/>
          <w:b/>
          <w:bCs/>
          <w:sz w:val="20"/>
          <w:szCs w:val="20"/>
        </w:rPr>
        <w:t xml:space="preserve">distributing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programming paradigms to support team alignment around project goals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and conducted knowledge-sharing sessions around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automation frameworks, enhancing team understanding of emerging technologies and their implications for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from product, data science, and engineering stakeholders to evolve product features, utilizing an agile methodology that emphasized iterative development and rapid prototyping of new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designs using both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efficient data transactions, integrity, and optimized performance for AI-related operations across multiple deployment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communicated, and led efforts to address process inefficiencies and performance bottlenecks within the overall automation pipeline, leveraging data analytics to inform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that led to the establishment of best practices for </w:t>
      </w:r>
      <w:r w:rsidRPr="00106EA3">
        <w:rPr>
          <w:rFonts w:ascii="Roboto Light" w:eastAsia="Roboto Light" w:hAnsi="Roboto Light" w:cs="Roboto Light"/>
          <w:b/>
          <w:bCs/>
          <w:sz w:val="20"/>
          <w:szCs w:val="20"/>
        </w:rPr>
        <w:t xml:space="preserve">AI-powered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scalability and compliance with industry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define project scopes and deliverables, facilitating discussions to prioritize features and ensure alignment with customer needs and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helping improve the overall </w:t>
      </w:r>
      <w:r w:rsidRPr="00106EA3">
        <w:rPr>
          <w:rFonts w:ascii="Roboto Light" w:eastAsia="Roboto Light" w:hAnsi="Roboto Light" w:cs="Roboto Light"/>
          <w:b/>
          <w:bCs/>
          <w:sz w:val="20"/>
          <w:szCs w:val="20"/>
        </w:rPr>
        <w:t xml:space="preserve">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the codebase while mentoring peers to elevate their engineering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 to integrate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the automation framework, leveraging knowledge from various data science methodologies while collaborating with domain experts.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emerging technologies and proposed innovative solutions to enhance the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keeping the engineering team at the leading edge of industry advancements.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deploying scalable solutions in a cloud-based environment to enhance system performance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among team members to review system designs for (</w:t>
      </w:r>
      <w:r w:rsidRPr="00106EA3">
        <w:rPr>
          <w:rFonts w:ascii="Roboto Light" w:eastAsia="Roboto Light" w:hAnsi="Roboto Light" w:cs="Roboto Light"/>
          <w:b/>
          <w:bCs/>
          <w:sz w:val="20"/>
          <w:szCs w:val="20"/>
        </w:rPr>
        <w:t xml:space="preserve">high availability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 software components met project delivery timelines and quality benchmarks, resulting in minimal system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iterative software development process across multiple teams,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adapt quickly to changes in project scope and technology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for systems and processes, ensuring clarity and accessibility of information for internal team members and cross-functional partners.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complex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integrating diverse APIs and data sources to streamline business operations and drive efficiency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teams to identify user needs and translate them into technical specifications for innovative software features that deliver measurable business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problem-solving skills to diagnose and resolve issues in production environments, improving application stability and reducing turnaround time for incidents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opportunities for improving the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lifecycle by implementing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automated testing frameworks that enhance product delivery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selection and integration of development tools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facilitate team collaboration and continuous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establishing coding standards and best practices within the developing team, promoting consistency and high-quality output that adhered to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codebase and provided mentorship to junior engineers, reinforcing the adoption of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overall team capabilities through knowledge sharing and guidance.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cross-platform integration efforts for various SaaS applications, streamlining workflows and enhancing business process efficiencies by leveraging multiple technology stacks.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