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Consultant with 11 years of software development experience, specializing in enterprise accounts payable (AP), accounts receivable (AR), and payment automation. Proven track record in leveraging AI/ML technologies to architect efficient solutions that drive revenue growth and customer success. Strong expertise in ERP integrations, demonstrate value through comprehensive ROI models and articulate complex technical concepts to diverse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Ruby,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Node.js, React, Angular, Django, Flask,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Tools:</w:t>
      </w:r>
      <w:r w:rsidRPr="00106EA3">
        <w:rPr>
          <w:rFonts w:ascii="Roboto Light" w:eastAsia="Roboto Light" w:hAnsi="Roboto Light" w:cs="Roboto Light"/>
          <w:sz w:val="20"/>
          <w:szCs w:val="20"/>
        </w:rPr>
        <w:t xml:space="preserve"> Ansible, Terraform, Jenkins, Docker, Kubernetes, Postman, Splunk,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Enterprise Systems:</w:t>
      </w:r>
      <w:r w:rsidRPr="00106EA3">
        <w:rPr>
          <w:rFonts w:ascii="Roboto Light" w:eastAsia="Roboto Light" w:hAnsi="Roboto Light" w:cs="Roboto Light"/>
          <w:sz w:val="20"/>
          <w:szCs w:val="20"/>
        </w:rPr>
        <w:t xml:space="preserve"> SAP, Oracle, Microsoft Dynamics, NetSuite, Workday, PeopleSoft, JD Edwards, ERP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Generative AI, Natural Language Processing, Chatbots, Machine Learning, Data Mining, Predictive Analytics, Robotic Process Automation, Intelligent Document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Technologies:</w:t>
      </w:r>
      <w:r w:rsidRPr="00106EA3">
        <w:rPr>
          <w:rFonts w:ascii="Roboto Light" w:eastAsia="Roboto Light" w:hAnsi="Roboto Light" w:cs="Roboto Light"/>
          <w:sz w:val="20"/>
          <w:szCs w:val="20"/>
        </w:rPr>
        <w:t xml:space="preserve"> MySQL, PostgreSQL, MongoDB, AWS, Azure, Google Cloud Platform, Firebase, Oracle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strategist for enterprise AP automation, leading discovery sessions to identify customer pain points and tailoring solutions to meet unique business requirements, enhancing overall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showcased innovative solutions that leveraged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consistently demonstrating return on investment through insights gathered from market research and customer feedback to drive solution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provide insights on customer needs, influencing platform capabilities and enhancements aimed at improving overall user experience and compliance with global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understanding of </w:t>
      </w:r>
      <w:r w:rsidRPr="00106EA3">
        <w:rPr>
          <w:rFonts w:ascii="Roboto Light" w:eastAsia="Roboto Light" w:hAnsi="Roboto Light" w:cs="Roboto Light"/>
          <w:b/>
          <w:bCs/>
          <w:sz w:val="20"/>
          <w:szCs w:val="20"/>
        </w:rPr>
        <w:t xml:space="preserve">ERP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automation solutions effectively, ensuring compliance with industry regulations and streamlining financial processes for diverse clientele across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compelling product demonstrations for stakeholders across finance and IT, articulating complex technical concepts and aligning them with client objectives to foster stronger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ROI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visually represented the impact of proposed solutions, showcasing potential savings and efficiency gains alongside integration requirements within existing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AI-enabled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efficiency in documentation and analytics, pioneering innovative solutions that integrated efficiently with established </w:t>
      </w:r>
      <w:r w:rsidRPr="00106EA3">
        <w:rPr>
          <w:rFonts w:ascii="Roboto Light" w:eastAsia="Roboto Light" w:hAnsi="Roboto Light" w:cs="Roboto Light"/>
          <w:b/>
          <w:bCs/>
          <w:sz w:val="20"/>
          <w:szCs w:val="20"/>
        </w:rPr>
        <w:t xml:space="preserve">ERP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workshops with finance teams to evaluate and prioritize automation opportunities, resulting in actionable strategies and increased project buy-in from senior leadership and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refine their business approach by uncovering needs related to </w:t>
      </w:r>
      <w:r w:rsidRPr="00106EA3">
        <w:rPr>
          <w:rFonts w:ascii="Roboto Light" w:eastAsia="Roboto Light" w:hAnsi="Roboto Light" w:cs="Roboto Light"/>
          <w:b/>
          <w:bCs/>
          <w:sz w:val="20"/>
          <w:szCs w:val="20"/>
        </w:rPr>
        <w:t xml:space="preserve">e-Invoicing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regulatory compliance, and providing strategic advice that positioned the company as a trusted partner.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automation implementation that simplified </w:t>
      </w:r>
      <w:r w:rsidRPr="00106EA3">
        <w:rPr>
          <w:rFonts w:ascii="Roboto Light" w:eastAsia="Roboto Light" w:hAnsi="Roboto Light" w:cs="Roboto Light"/>
          <w:b/>
          <w:bCs/>
          <w:sz w:val="20"/>
          <w:szCs w:val="20"/>
        </w:rPr>
        <w:t xml:space="preserve">AP/AR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challenges and maintained scalability while addressing concerns from a wide range of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instructional materials and conducted training sessions for client teams on new capabilities, ensuring effective utilization of the platform following implementation and increasing user satisfaction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and forums to remain abreast of evolving trends in </w:t>
      </w:r>
      <w:r w:rsidRPr="00106EA3">
        <w:rPr>
          <w:rFonts w:ascii="Roboto Light" w:eastAsia="Roboto Light" w:hAnsi="Roboto Light" w:cs="Roboto Light"/>
          <w:b/>
          <w:bCs/>
          <w:sz w:val="20"/>
          <w:szCs w:val="20"/>
        </w:rPr>
        <w:t xml:space="preserve">payment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positioning the organization as a frontrunner in business innovation and technology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by sharing technical knowledge and project management skills, fostering a culture of continuous improvement and professional growth within the consulting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analysis to understand contemporary shifts in financial automation, using findings to inform strategic decisions that would impact product visions and roadmaps favorably.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multiple enterprise-level sales cycles simultaneously, utilizing consultative selling techniques to align technical solutions thoughtfully with client expectations leading to higher close rates.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robust </w:t>
      </w:r>
      <w:r w:rsidRPr="00106EA3">
        <w:rPr>
          <w:rFonts w:ascii="Roboto Light" w:eastAsia="Roboto Light" w:hAnsi="Roboto Light" w:cs="Roboto Light"/>
          <w:b/>
          <w:bCs/>
          <w:sz w:val="20"/>
          <w:szCs w:val="20"/>
        </w:rPr>
        <w:t xml:space="preserve">AP/AR automation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agile methodologies while collaborating with cross-functional teams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scalable software architectures that integrated seamlessly with existing </w:t>
      </w:r>
      <w:r w:rsidRPr="00106EA3">
        <w:rPr>
          <w:rFonts w:ascii="Roboto Light" w:eastAsia="Roboto Light" w:hAnsi="Roboto Light" w:cs="Roboto Light"/>
          <w:b/>
          <w:bCs/>
          <w:sz w:val="20"/>
          <w:szCs w:val="20"/>
        </w:rPr>
        <w:t xml:space="preserve">ERP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reducing turnaround times for financial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user engagement through enhanced interfaces and improved system responsiveness significantly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high-quality APIs to facilitate data exchange between various enterprise applications, ensuring seamless integration with customers' financial infrastructures and various compliance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within the team, experimenting with various algorithms to automate complex data processing tasks, which led to enhanced analytics capabilities and reporting precision.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debugging of software applications for the payments sector, employing best practices to minimize defects and assure a high-quality product delivery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develop user-friendly interfaces that improved customer adoption rates for newly developed financial instruments and automation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design backend services that supported front-end functionalities, ensuring reliable and secure transactions for B2B platforms while accommodating user feedback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IT departments to ensure that system specifications met integration standards and security protocols essential for payment and invoicing processes, thereby reducing project lead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internal teams on new system capabilities, enhancing overall team competency with enterprise applications and reducing dependency on external training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and stand-up meetings to ensure alignment on project goals, fostering an agile project environment while also acting as a liaison between technical and business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documents detailing system architectures, processes, and requirements for ongoing compliance, supporting the transition to further digital solutions in financial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