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full-stack development, focusing extensively on web and mobile applications. Proficient in building scalable solutions utilizing the latest technologies, mentoring teams, and driving projects from inception to deployment. Adept at implementing AI-native platforms, ensuring compliance, and fostering cross-functional collaboration to deliver impactful outcomes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 Go,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Next.js, React, Express, Vue.js, Django, Flask,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Handling:</w:t>
      </w:r>
      <w:r w:rsidRPr="00106EA3">
        <w:rPr>
          <w:rFonts w:ascii="Roboto Light" w:eastAsia="Roboto Light" w:hAnsi="Roboto Light" w:cs="Roboto Light"/>
          <w:sz w:val="20"/>
          <w:szCs w:val="20"/>
        </w:rPr>
        <w:t xml:space="preserve"> PostgreSQL, MySQL, MongoDB, Redis, GraphQL, Firebase, SQL Server, 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AWS, Azure, GCP, Docker, Kubernetes,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OAuth, JWT, SSL/TLS, SAML, GDPR, OWASP, Data Encryption, Penetration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Jest, Mocha, Cypress, Selenium, Postman,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scalable backend services and APIs for compliance, data, and payment products, ensuring seamless integration across the organization's tech stack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superior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design, sales, and compliance teams to translate complex business needs into impactful technical solutions, utilizing my expertise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intuitive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end-to-end projects from technical design, implementation to deployment and monitoring, leveraging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in our deployment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code quality, reliability, and security through best practices in testing with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CI/CD processes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fostering a culture of technical excellence and continuous learning by conducting code reviews and best practices sessions centered around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shaped the long-term technical vision of the platform by proposing innovations in software design and analyzing industry trends in </w:t>
      </w:r>
      <w:r w:rsidRPr="00106EA3">
        <w:rPr>
          <w:rFonts w:ascii="Roboto Light" w:eastAsia="Roboto Light" w:hAnsi="Roboto Light" w:cs="Roboto Light"/>
          <w:b/>
          <w:bCs/>
          <w:sz w:val="20"/>
          <w:szCs w:val="20"/>
        </w:rPr>
        <w:t xml:space="preserve">fintech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industry trends related to </w:t>
      </w:r>
      <w:r w:rsidRPr="00106EA3">
        <w:rPr>
          <w:rFonts w:ascii="Roboto Light" w:eastAsia="Roboto Light" w:hAnsi="Roboto Light" w:cs="Roboto Light"/>
          <w:b/>
          <w:bCs/>
          <w:sz w:val="20"/>
          <w:szCs w:val="20"/>
        </w:rPr>
        <w:t xml:space="preserve">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AI-native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bringing innovative solutions to the team that improved our core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ensured efficient data storage and retrieval through the application of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best practices in data modeling for performance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to facilitate scalability and manage high transaction volumes using asynchronous messaging systems and APIs, enhancing our payment processing capabilities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 alignment with regulatory requirements, applying best practices in data encryption and protection while ensuring robust authentication protocols with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health, enabling proactive identification and resolution of issues before impacting the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efforts by gathering feedback, evaluating emerging technologies, and integrating them into existing systems, which advanced our product offerings and internal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cross-team collaborations to enhance platform functionalities, utilizing communication skills and empathy to align technical goals with business objectives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deployed third-party integrations to enhance functionality and user experience using tools like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payment processing, maintaining compliance with financial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best practices that improved team productivity and code maintainability, contributing to a smoother workflow and project delivery timelines.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maintained, and optimized web applications resulting in enhanced user engagement by implementing responsive front-end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UX/UI designs into functional frontend code, utilizing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integrated third-party services that streamlined application functionalities and reduced time to market for core application features, focusing on backend resiliency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monolithic applications to microservices architecture, improving application scalability and deployment agility, all while maintaining strong documentation practices and agile sprint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 meetings and retrospectives to enhance team collaboration and project visibility, ensuring project deliverables matched timelines and met stakeholder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for frontend applications with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of all published versions via rigorous regression testing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mentorship to junior engineers, conducting regular knowledge sharing sessions focused on enhancing coding skills and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computing services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applications, ensuring seamless scaling and resource optimization based on real-time performance metrics from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automated deployment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downtime and streamline appropriate rollback strategies in case of deployment failures, significantly enhancing productivity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quality assessments and maintained clean code standards using tools like </w:t>
      </w:r>
      <w:r w:rsidRPr="00106EA3">
        <w:rPr>
          <w:rFonts w:ascii="Roboto Light" w:eastAsia="Roboto Light" w:hAnsi="Roboto Light" w:cs="Roboto Light"/>
          <w:b/>
          <w:bCs/>
          <w:sz w:val="20"/>
          <w:szCs w:val="20"/>
        </w:rPr>
        <w:t xml:space="preserve">ESLint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reinforced coding guidelines and best practices across all internal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development processes, prioritizing feature enhancements and user experience improvements based on analytics results using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dashboards.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cross-departmental projects that emphasized the importance of data-driven decision making, promoting a culture of collaboration and shared goals, which drove product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