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web and mobile applications. Proficient in leading teams and driving the technical direction of projects aligned with organizational objectives. Demonstrated expertise in innovative solutions using core technologies such as PHP, JavaScript, React, and SQL, fostering collaborative environments for continuous improvement and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SQL,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Laravel, Express.js,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CI/CD, Terraform,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for enterprise architectural standards while enhancing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sprint retrospectives, fostering a collaborative atmosphere that encourages feedback and continuous improvement among team members on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integration of </w:t>
      </w:r>
      <w:r w:rsidRPr="00106EA3">
        <w:rPr>
          <w:rFonts w:ascii="Roboto Light" w:eastAsia="Roboto Light" w:hAnsi="Roboto Light" w:cs="Roboto Light"/>
          <w:b/>
          <w:bCs/>
          <w:sz w:val="20"/>
          <w:szCs w:val="20"/>
        </w:rPr>
        <w:t xml:space="preserve">AI-driven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workflows, significantly enhancing productivity in code-related tasks and automating processes to optimize tech delivery timelines and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modern best practices in software engineering, guiding their growth in areas such as architectural thinking, coding standards, and effective problem-solving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Agile methodologies, facilitated daily stand-ups and retrospective meetings designed to streamline development cycles while ensuring alignment across Product and Engineering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technical discussions to establish and refine the technical vision and architecture for future SaaS products, ensuring alignment with strategic goals and reducing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hands-on experience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databases effectively, optimizing queries and backend performance to support robust data-driven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designs that adapt to various mobile and desktop formats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project requirements into technical specifications, ensuring solutions delivered were aligned with user needs and performance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diagnose and resolve system bottlenecks, enhancing application resiliency and user satisfaction through iterative improvements in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code review processes that emphasized learning and accountability, allowing teams to elevate their coding practices while maintaining high reliability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with stakeholders to reflect technical feasibilities in product roadmaps, safeguarding future scalability and sustainable growth of software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diversify functionality and improve user engagement, emphasizing the importance of adaptable solutions in a dynamic technological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emerging technologies and tools to keep the engineering team at the forefront of innovation and efficiency within the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developer documentation and technical guides that significantly reduced onboarding times for new team members, establishing a clear resource base for ongoing development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applications in an environment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design patterns that enhanced team collaboration and resulted in high-quality software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QA teams to ensure robust application testing, actively participating in triage meetings to address defects and streamline the development lifecycle in line with Agile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solutions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extensive data operations and integrated well with front-end frameworks for seamless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utilizing advanced techniques in data validation and management, improving maintainability and aligning with company coding standards throughout the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Boosted productivity by adopting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leading to faster deployment cycles and minimized error rates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reviews of coding standards and practices with peers, ensuring adherence to quality benchmarks while fostering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migrating legacy systems to modern web applications, embracing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facilitated scalability and enhanced performance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from user testing sessions to iteratively enhance system performance, ensuring deliverables consistently aligned with evolving user expectations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database architecture and dynamic reporting solutions that supported critical business analytics, implementing streamlined functionalities that delivered insights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teams to align technical innovations with business strategies, ensuring solution implementations met both user needs and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best practices in software development, contributing to the knowledge exchange within the organization and fostering an environment of innovation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discussions, translating technical jargon into actionable plans that bridged gaps between development and business strategy.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