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designing and optimizing backend systems for scalable web applications. Expertise in Go, PHP, and microservices architecture, committed to mentoring and fostering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PHP,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Spring Boot, Gin, Laravel, Django,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Docker, Kubernetes, Terraform, AWS, GCP,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Optimization:</w:t>
      </w:r>
      <w:r w:rsidRPr="00106EA3">
        <w:rPr>
          <w:rFonts w:ascii="Roboto Light" w:eastAsia="Roboto Light" w:hAnsi="Roboto Light" w:cs="Roboto Light"/>
          <w:sz w:val="20"/>
          <w:szCs w:val="20"/>
        </w:rPr>
        <w:t xml:space="preserve"> Microservices, Event-Driven Architecture, REST API, GraphQL, Load Balancing,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backend features focusing on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inventory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seamless transactions and effective inventory management across our marketplace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enhance performance and reliability of core marketplace functionalities affecting millions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for backend development, establishing clear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budgets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efficient </w:t>
      </w:r>
      <w:r w:rsidRPr="00106EA3">
        <w:rPr>
          <w:rFonts w:ascii="Roboto Light" w:eastAsia="Roboto Light" w:hAnsi="Roboto Light" w:cs="Roboto Light"/>
          <w:b/>
          <w:bCs/>
          <w:sz w:val="20"/>
          <w:szCs w:val="20"/>
        </w:rPr>
        <w:t xml:space="preserve">testing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production-quality deployments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comprehensive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collaboration while imparting best practices in backend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frontend teams to define and assess the technical requirements for new features, ensuring alignment and feasibility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system scalability by implementing effective </w:t>
      </w:r>
      <w:r w:rsidRPr="00106EA3">
        <w:rPr>
          <w:rFonts w:ascii="Roboto Light" w:eastAsia="Roboto Light" w:hAnsi="Roboto Light" w:cs="Roboto Light"/>
          <w:b/>
          <w:bCs/>
          <w:sz w:val="20"/>
          <w:szCs w:val="20"/>
        </w:rPr>
        <w:t xml:space="preserve">database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and load balancing solutions, significantly improving response times for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roadmap for backend platform technology, actively engaging in </w:t>
      </w:r>
      <w:r w:rsidRPr="00106EA3">
        <w:rPr>
          <w:rFonts w:ascii="Roboto Light" w:eastAsia="Roboto Light" w:hAnsi="Roboto Light" w:cs="Roboto Light"/>
          <w:b/>
          <w:bCs/>
          <w:sz w:val="20"/>
          <w:szCs w:val="20"/>
        </w:rPr>
        <w:t xml:space="preserve">technology evaluations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advocating for necessary reductions in technical debt through innovation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addressing major architectural reviews for substantial feature enhancements, ensuring all changes were in line with industry standards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systems for backend performance, utilizing advanced analytics and real-time feedback to proactively identify and resolve issues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ensuring </w:t>
      </w:r>
      <w:r w:rsidRPr="00106EA3">
        <w:rPr>
          <w:rFonts w:ascii="Roboto Light" w:eastAsia="Roboto Light" w:hAnsi="Roboto Light" w:cs="Roboto Light"/>
          <w:b/>
          <w:bCs/>
          <w:sz w:val="20"/>
          <w:szCs w:val="20"/>
        </w:rPr>
        <w:t xml:space="preserve">sprint goals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met effectively while also serving as a knowledge bearer for emerging technologies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successful integration of backend services with various third-party APIs, enhancing overall marketplace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that all changes to the codebase were documented, organized and reflected a high level of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including OAuth and JWT for authenticating service requests, enhancing security and stability in user interactions throughout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on modern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streamlining deployment processes and improving the maintainability of backend services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iterate on features enhancing user experience by leveraging insights derived from user feedback and behavioral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large-scale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delivering solutions that handled millions of users with minimal latency and maximum availability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to design and implement a new </w:t>
      </w:r>
      <w:r w:rsidRPr="00106EA3">
        <w:rPr>
          <w:rFonts w:ascii="Roboto Light" w:eastAsia="Roboto Light" w:hAnsi="Roboto Light" w:cs="Roboto Light"/>
          <w:b/>
          <w:bCs/>
          <w:sz w:val="20"/>
          <w:szCs w:val="20"/>
        </w:rPr>
        <w:t xml:space="preserve">microservices-based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deployment process and reducing the time to market for new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on backend systems through advanced techniques, ensuring quick data access and reliable service across all applications utilized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improved deployment frequencies, and higher quality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conceptualization and rollout of a comprehensive </w:t>
      </w:r>
      <w:r w:rsidRPr="00106EA3">
        <w:rPr>
          <w:rFonts w:ascii="Roboto Light" w:eastAsia="Roboto Light" w:hAnsi="Roboto Light" w:cs="Roboto Light"/>
          <w:b/>
          <w:bCs/>
          <w:sz w:val="20"/>
          <w:szCs w:val="20"/>
        </w:rPr>
        <w:t xml:space="preserve">testing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driving a culture of quality assurance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the nuances of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resilient and scalable applications that meet demanding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refactoring projects, applying industry best practices which reduced technical debt and enhanced maintainability of existing codebases while improving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across teams to integrate </w:t>
      </w:r>
      <w:r w:rsidRPr="00106EA3">
        <w:rPr>
          <w:rFonts w:ascii="Roboto Light" w:eastAsia="Roboto Light" w:hAnsi="Roboto Light" w:cs="Roboto Light"/>
          <w:b/>
          <w:bCs/>
          <w:sz w:val="20"/>
          <w:szCs w:val="20"/>
        </w:rPr>
        <w:t xml:space="preserve">3rd party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exploring new functionalities and customizing solutions that enhanced overall software performance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application of Agile methodologies in project management, facilitating communication and collaboration across teams to meet project deadlines and exceed stakeholders'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real-time application monitoring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services maintained optimal performance in production environments while minimizing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substantial architectural guidelines for backend systems, addressing performance issues directly through innovative design changes that maximized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user feedback by implementing listening pillars, employing analytics tools to refine features and adjust development priorities in accordance with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