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extensive experience in developing web and mobile applications. Proven expertise in JavaScript, Java, and cloud technologies. Seeking to leverage strong background in implementing robust solutions and leading development teams at RBR-Technologies.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Java, TypeScript, SQL, HTML5, CSS, Python,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Angular, Spring Boot, Node.js, React, Kubernetes, Docker, Spring MVC, HighCharts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AWS GovCloud, Kubernetes, Elasticsearch, OpenSearch, Postgres,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w:t>
      </w:r>
      <w:r w:rsidRPr="00106EA3">
        <w:rPr>
          <w:rFonts w:ascii="Roboto Light" w:eastAsia="Roboto Light" w:hAnsi="Roboto Light" w:cs="Roboto Light"/>
          <w:sz w:val="20"/>
          <w:szCs w:val="20"/>
        </w:rPr>
        <w:t xml:space="preserve"> Git, GitLab, JIRA, Confluence, IntelliJ, AG Grid, Angular Material UI, Node Package Manager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Kanban, DevOps, Behavior-Driven Development (BDD), Continuous Integration/Continuous Deployment (CI/CD), Test-Driven Development (TDD), Requirements Gathering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within an agile framework, intimately collaborating with cross-functional teams to enhance existing services and streamline development cycles, ensuring high-quality software delivery that meets customer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applications in a </w:t>
      </w:r>
      <w:r w:rsidRPr="00106EA3">
        <w:rPr>
          <w:rFonts w:ascii="Roboto Light" w:eastAsia="Roboto Light" w:hAnsi="Roboto Light" w:cs="Roboto Light"/>
          <w:b/>
          <w:bCs/>
          <w:sz w:val="20"/>
          <w:szCs w:val="20"/>
        </w:rPr>
        <w:t xml:space="preserve">cloud environment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multiple technologies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seamless deployment of enterprise-grade solutions that adhere to organizational security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ensuring responsive layouts and user-friendly interfaces that improved overall application usability, while adhering to the best coding standards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troubleshooting and debugging of software issues, applying rigorous </w:t>
      </w:r>
      <w:r w:rsidRPr="00106EA3">
        <w:rPr>
          <w:rFonts w:ascii="Roboto Light" w:eastAsia="Roboto Light" w:hAnsi="Roboto Light" w:cs="Roboto Light"/>
          <w:b/>
          <w:bCs/>
          <w:sz w:val="20"/>
          <w:szCs w:val="20"/>
        </w:rPr>
        <w:t xml:space="preserve">root cause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reliability, thus ensuring continuous service availability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t>
      </w:r>
      <w:r w:rsidRPr="00106EA3">
        <w:rPr>
          <w:rFonts w:ascii="Roboto Light" w:eastAsia="Roboto Light" w:hAnsi="Roboto Light" w:cs="Roboto Light"/>
          <w:b/>
          <w:bCs/>
          <w:sz w:val="20"/>
          <w:szCs w:val="20"/>
        </w:rPr>
        <w:t xml:space="preserve">requirements gathering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sessions, translating user needs into technical specifications, while actively participating in design discussions that influenced the architectural decisions of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deploying containerized applications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services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enhancing system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and policies compliant with </w:t>
      </w:r>
      <w:r w:rsidRPr="00106EA3">
        <w:rPr>
          <w:rFonts w:ascii="Roboto Light" w:eastAsia="Roboto Light" w:hAnsi="Roboto Light" w:cs="Roboto Light"/>
          <w:b/>
          <w:bCs/>
          <w:sz w:val="20"/>
          <w:szCs w:val="20"/>
        </w:rPr>
        <w:t xml:space="preserve">DoD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fostering clarity and adherence to prescribed operational procedures among development teams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enhancing back-end services by developing microservices architectures that improved performance and reduced system complexity for enterprise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through various iterations of the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development lifecycle, facilitating scrum ceremonies and ensuring timely project deliverables in alignment with stakeholder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analysts to ensure that delivered software features aligned with core business objectives, driving improvements in functionality based on gathered user feedback and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effective project management methodologies to coordinate efforts between teams, enabling project milestones to be achieved promptly while maintaining open lines of communication with all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HighCharts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visualization in applications, enabling real-time analytics capabilities that improved decision-making processes for end-users and stakeholders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surrounding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cultivating a culture of continuous learning and collaborative growth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managing code repositories and maintaining collaboration among developers to ensure project integrity and streamline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business processes by participating in stakeholder discussions and advising on strategic technological advancements to improve efficiencies within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various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addressing dynamic business needs while enhancing system functionality and user experience across multiple domains, including enterprise-level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mobile applications with a focus on </w:t>
      </w:r>
      <w:r w:rsidRPr="00106EA3">
        <w:rPr>
          <w:rFonts w:ascii="Roboto Light" w:eastAsia="Roboto Light" w:hAnsi="Roboto Light" w:cs="Roboto Light"/>
          <w:b/>
          <w:bCs/>
          <w:sz w:val="20"/>
          <w:szCs w:val="20"/>
        </w:rPr>
        <w:t xml:space="preserve">cross-platform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Ionic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broaden application market reach and improve customer engagement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project delivery, participating actively in sprint planning, retrospectives, and daily stand-ups to effectively prioritize backlog items and deliver iterative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resulting in more frequent and reliable software releases with minimal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stakeholders to refine project scope and requirements, facilitating productive discussions to align technical solutions with business objectives using various discovery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development efforts employing </w:t>
      </w:r>
      <w:r w:rsidRPr="00106EA3">
        <w:rPr>
          <w:rFonts w:ascii="Roboto Light" w:eastAsia="Roboto Light" w:hAnsi="Roboto Light" w:cs="Roboto Light"/>
          <w:b/>
          <w:bCs/>
          <w:sz w:val="20"/>
          <w:szCs w:val="20"/>
        </w:rPr>
        <w:t xml:space="preserve">Spring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executing back-end services with robust transactional support and securing applications with </w:t>
      </w:r>
      <w:r w:rsidRPr="00106EA3">
        <w:rPr>
          <w:rFonts w:ascii="Roboto Light" w:eastAsia="Roboto Light" w:hAnsi="Roboto Light" w:cs="Roboto Light"/>
          <w:b/>
          <w:bCs/>
          <w:sz w:val="20"/>
          <w:szCs w:val="20"/>
        </w:rPr>
        <w:t xml:space="preserve">Spring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sensitive data protection.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unit tests and acceptance tests, utilizing frameworks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reliability and robustness to meet client needs in live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such as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search technologies like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high-performance applications capable of handling large data sets and providing low-latency responses.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mentorship by supporting junior engineers in their professional growth, imparting knowledge on best practices in software development and coding standards across various technical domains.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and fostering an environment of continuous improvement and adherence to coding standards and practices for enhanced code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technical documentation to encapsulate project details and operational guidelines, ensuring future projects and team members have a clear understanding of established procedures.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APIs to enhance system capabilities, implementing RESTful services that facilitated seamless integration with third-party systems for improved functionality and user experience.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