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Site Reliability Engineer with over 11 years of experience in software development, specializing in enterprise infrastructure management and SRE practices. Proven track record in designing and maintaining robust systems for mission-critical operations while fostering reliable and scalable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Tools:</w:t>
      </w:r>
      <w:r w:rsidRPr="00106EA3">
        <w:rPr>
          <w:rFonts w:ascii="Roboto Light" w:eastAsia="Roboto Light" w:hAnsi="Roboto Light" w:cs="Roboto Light"/>
          <w:sz w:val="20"/>
          <w:szCs w:val="20"/>
        </w:rPr>
        <w:t xml:space="preserve"> VMware, AWS, Hyper-V, Citrix, SAN/NAS, Windows Server, Linux,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Python, Bash, PowerShell, Automation Scripts, CI/CD,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Performance:</w:t>
      </w:r>
      <w:r w:rsidRPr="00106EA3">
        <w:rPr>
          <w:rFonts w:ascii="Roboto Light" w:eastAsia="Roboto Light" w:hAnsi="Roboto Light" w:cs="Roboto Light"/>
          <w:sz w:val="20"/>
          <w:szCs w:val="20"/>
        </w:rPr>
        <w:t xml:space="preserve"> Prometheus, Grafana, Nagios, ELK Stack, Monitoring Tools, Alerting Systems, Log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DNS, DHCP, Firewall Management, Network Architecture, CIS Compliance, DISA STIG, VPNs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Virtualization &amp; Containerization:</w:t>
      </w:r>
      <w:r w:rsidRPr="00106EA3">
        <w:rPr>
          <w:rFonts w:ascii="Roboto Light" w:eastAsia="Roboto Light" w:hAnsi="Roboto Light" w:cs="Roboto Light"/>
          <w:sz w:val="20"/>
          <w:szCs w:val="20"/>
        </w:rPr>
        <w:t xml:space="preserve"> Kubernetes, Docker, VDI, Virtualization Platforms, Server Orchestration, Load Balancing, Cluster Management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w:t>
      </w:r>
      <w:r w:rsidRPr="00106EA3">
        <w:rPr>
          <w:rFonts w:ascii="Roboto Light" w:eastAsia="Roboto Light" w:hAnsi="Roboto Light" w:cs="Roboto Light"/>
          <w:b/>
          <w:bCs/>
          <w:sz w:val="20"/>
          <w:szCs w:val="20"/>
        </w:rPr>
        <w:t xml:space="preserve">Service Level Objectives (SLOs)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error budgets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aligned infrastructure services with business needs, enhancing overall reliability and service delivery across all operational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incident response initiatives that required cross-department collaboration, employing strong </w:t>
      </w:r>
      <w:r w:rsidRPr="00106EA3">
        <w:rPr>
          <w:rFonts w:ascii="Roboto Light" w:eastAsia="Roboto Light" w:hAnsi="Roboto Light" w:cs="Roboto Light"/>
          <w:b/>
          <w:bCs/>
          <w:sz w:val="20"/>
          <w:szCs w:val="20"/>
        </w:rPr>
        <w:t xml:space="preserve">troubleshooting 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pinpoint root causes and direct effective </w:t>
      </w:r>
      <w:r w:rsidRPr="00106EA3">
        <w:rPr>
          <w:rFonts w:ascii="Roboto Light" w:eastAsia="Roboto Light" w:hAnsi="Roboto Light" w:cs="Roboto Light"/>
          <w:b/>
          <w:bCs/>
          <w:sz w:val="20"/>
          <w:szCs w:val="20"/>
        </w:rPr>
        <w:t xml:space="preserve">preventive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safeguarded system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resilient hybrid and on-prem infrastructure while integrating best practices for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marrying traditional operations with forward-thinking </w:t>
      </w:r>
      <w:r w:rsidRPr="00106EA3">
        <w:rPr>
          <w:rFonts w:ascii="Roboto Light" w:eastAsia="Roboto Light" w:hAnsi="Roboto Light" w:cs="Roboto Light"/>
          <w:b/>
          <w:bCs/>
          <w:sz w:val="20"/>
          <w:szCs w:val="20"/>
        </w:rPr>
        <w:t xml:space="preserve">SRE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system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enterprise-wide patching protocols for Windows and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providing continuous availability of critical services and optimizing system performance through effective update rollouts and compliance monitoring.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storage platforms across </w:t>
      </w:r>
      <w:r w:rsidRPr="00106EA3">
        <w:rPr>
          <w:rFonts w:ascii="Roboto Light" w:eastAsia="Roboto Light" w:hAnsi="Roboto Light" w:cs="Roboto Light"/>
          <w:b/>
          <w:bCs/>
          <w:sz w:val="20"/>
          <w:szCs w:val="20"/>
        </w:rPr>
        <w:t xml:space="preserve">SAN/NAS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maximizing storage efficiency and ensuring high availability for critical mission operations and data integrity in high-demand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network architectures, including firewalls and secure design frameworks, thereby securing data flow and enhancing overall system integrity through best practices in </w:t>
      </w:r>
      <w:r w:rsidRPr="00106EA3">
        <w:rPr>
          <w:rFonts w:ascii="Roboto Light" w:eastAsia="Roboto Light" w:hAnsi="Roboto Light" w:cs="Roboto Light"/>
          <w:b/>
          <w:bCs/>
          <w:sz w:val="20"/>
          <w:szCs w:val="20"/>
        </w:rPr>
        <w:t xml:space="preserve">network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core services operation procedures, including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DHCP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user access protocols and fortified security measures while reducing administrative overhead in service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innovative hybrid cloud strategies, integrating </w:t>
      </w:r>
      <w:r w:rsidRPr="00106EA3">
        <w:rPr>
          <w:rFonts w:ascii="Roboto Light" w:eastAsia="Roboto Light" w:hAnsi="Roboto Light" w:cs="Roboto Light"/>
          <w:b/>
          <w:bCs/>
          <w:sz w:val="20"/>
          <w:szCs w:val="20"/>
        </w:rPr>
        <w:t xml:space="preserve">AWS-based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which supported the scalability of mission-critical applications and enhanced overall operational flexibility and resilience.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cross-functional efforts among engineering, manufacturing, and security teams to facilitate ongoing improvements in operational workflows, integrating SRE guiding principles into daily operational practices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of </w:t>
      </w:r>
      <w:r w:rsidRPr="00106EA3">
        <w:rPr>
          <w:rFonts w:ascii="Roboto Light" w:eastAsia="Roboto Light" w:hAnsi="Roboto Light" w:cs="Roboto Light"/>
          <w:b/>
          <w:bCs/>
          <w:sz w:val="20"/>
          <w:szCs w:val="20"/>
        </w:rPr>
        <w:t xml:space="preserve">reliability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 culture of continuous learning and adaptability while ensuring alignment with industry trends and technological innovations in infrastructure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and alerting mechanisms using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provided real-time visibility into system performance and facilitated proactive incident management and response.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disaster recovery planning, establishing and maintaining procedures that ensured business continuity during critical incidents and operational disruptions across infrastructure services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quarterly travel plans for onsite support during critical incidents, showcasing strong project management skills to plan, adapt, and effectively deliver hands-on technical assistance as needed.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comprehensive documentation for infrastructure systems, which improved operational transparency and compliance while facilitating onboarding processes for new team members in the SRE domain.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performance tuning exercises, promoting system efficiency and effectiveness through proactive monitoring of key performance indicators and reliability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integration testing and validation processes for </w:t>
      </w:r>
      <w:r w:rsidRPr="00106EA3">
        <w:rPr>
          <w:rFonts w:ascii="Roboto Light" w:eastAsia="Roboto Light" w:hAnsi="Roboto Light" w:cs="Roboto Light"/>
          <w:b/>
          <w:bCs/>
          <w:sz w:val="20"/>
          <w:szCs w:val="20"/>
        </w:rPr>
        <w:t xml:space="preserve">cloud-based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during the software development lifecycle, facilitating prompt identification of performance bottlenecks and enhancing deployment processes for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to develop microservices architecture,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streamlining the deployment process and improving application performance as a result.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systems through the introduction of </w:t>
      </w:r>
      <w:r w:rsidRPr="00106EA3">
        <w:rPr>
          <w:rFonts w:ascii="Roboto Light" w:eastAsia="Roboto Light" w:hAnsi="Roboto Light" w:cs="Roboto Light"/>
          <w:b/>
          <w:bCs/>
          <w:sz w:val="20"/>
          <w:szCs w:val="20"/>
        </w:rPr>
        <w:t xml:space="preserve">CI/CD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utilized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thereby reducing integration times and enhancing software delivery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adhering to object-oriented programming principles to ensure clean, maintainable code while enhancing system performance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security protocols per industry standards, including </w:t>
      </w:r>
      <w:r w:rsidRPr="00106EA3">
        <w:rPr>
          <w:rFonts w:ascii="Roboto Light" w:eastAsia="Roboto Light" w:hAnsi="Roboto Light" w:cs="Roboto Light"/>
          <w:b/>
          <w:bCs/>
          <w:sz w:val="20"/>
          <w:szCs w:val="20"/>
        </w:rPr>
        <w:t xml:space="preserve">CIS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benchmarks, strengthening data protection frameworks and safeguards across the enterprise infrastructure to mitigate security risks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development best practices for scalability, focusing on creating robust applications with high availability patterns, while enhancing performance tuning strategies for existing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reviews of code to ensure adherence to best practices, fostering a culture of collaboration, knowledge sharing, and continuous improvement within the software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authentication mechanisms through </w:t>
      </w:r>
      <w:r w:rsidRPr="00106EA3">
        <w:rPr>
          <w:rFonts w:ascii="Roboto Light" w:eastAsia="Roboto Light" w:hAnsi="Roboto Light" w:cs="Roboto Light"/>
          <w:b/>
          <w:bCs/>
          <w:sz w:val="20"/>
          <w:szCs w:val="20"/>
        </w:rPr>
        <w:t xml:space="preserve">Active Directory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access security and enhancing the overall user experience while reducing associated risks and vulnerabilities in digital assets.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routine audits of security systems using various monitoring tools, generating reports to assess compliance with security frameworks and identifying areas for potential improvement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w:t>
      </w:r>
      <w:r w:rsidRPr="00106EA3">
        <w:rPr>
          <w:rFonts w:ascii="Roboto Light" w:eastAsia="Roboto Light" w:hAnsi="Roboto Light" w:cs="Roboto Light"/>
          <w:b/>
          <w:bCs/>
          <w:sz w:val="20"/>
          <w:szCs w:val="20"/>
        </w:rPr>
        <w:t xml:space="preserve">scripting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techniques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them to contribute to infrastructure management tasks and enhancing team output and engagement in project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onboarding processes for new team members, developing training material on system architecture and operational protocols, enhancing integration and effectiveness of new hires in the operational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acting as a liaison between IT and end-users, enabling effective communication and translating technical requirements into actionable items for cross-functional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