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SAP applications and cloud-based solutions. Skilled in NodeJS, TypeScript, and SAP Business Technology Platform (BTP) architecture. Proven track record in leading ERP process discussions and translating functional requirements into scalable technical solutions. Adept at engaging cross-functional teams to develop high-performing applications that drive business growth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Java, Python,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SAPUI5,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SAP HANA, PostgreSQL, OData, SQL, NoSQL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SAP BTP, Microsoft Azure, AWS, GCP,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Event-Driven Architecture, REST APIs, DevOps, Serverless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solutions for cloud-native applications, focusing on the </w:t>
      </w:r>
      <w:r w:rsidRPr="00106EA3">
        <w:rPr>
          <w:rFonts w:ascii="Roboto Light" w:eastAsia="Roboto Light" w:hAnsi="Roboto Light" w:cs="Roboto Light"/>
          <w:b/>
          <w:bCs/>
          <w:sz w:val="20"/>
          <w:szCs w:val="20"/>
        </w:rPr>
        <w:t xml:space="preserve">SAP Business Technology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enterprise processes and enhance overall productivity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blueprints for scalable integration of </w:t>
      </w:r>
      <w:r w:rsidRPr="00106EA3">
        <w:rPr>
          <w:rFonts w:ascii="Roboto Light" w:eastAsia="Roboto Light" w:hAnsi="Roboto Light" w:cs="Roboto Light"/>
          <w:b/>
          <w:bCs/>
          <w:sz w:val="20"/>
          <w:szCs w:val="20"/>
        </w:rPr>
        <w:t xml:space="preserve">Multi-Target Applications (MTAs)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Cloud Application Programming (CAP)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solutions for complex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client business processes including </w:t>
      </w:r>
      <w:r w:rsidRPr="00106EA3">
        <w:rPr>
          <w:rFonts w:ascii="Roboto Light" w:eastAsia="Roboto Light" w:hAnsi="Roboto Light" w:cs="Roboto Light"/>
          <w:b/>
          <w:bCs/>
          <w:sz w:val="20"/>
          <w:szCs w:val="20"/>
        </w:rPr>
        <w:t xml:space="preserve">Order-to-Cash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Procure-to-Pay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providing detailed technical specifications that align with enterprise architecture frameworks and cloud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propose innovative solutions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frameworks to enhance user engagement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liaison between engineering and business teams, translating technical concepts into actionable strategies that support both organizational and project-level objectives. Additionally, facilitated workshops to educate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using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within SAP applications, ensuring adherence to industry standards while improving data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modernization of legacy systems through the adoption of cloud-native architecture principles, promoting flexibility and scalability across enterprise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w:t>
      </w:r>
      <w:r w:rsidRPr="00106EA3">
        <w:rPr>
          <w:rFonts w:ascii="Roboto Light" w:eastAsia="Roboto Light" w:hAnsi="Roboto Light" w:cs="Roboto Light"/>
          <w:b/>
          <w:bCs/>
          <w:sz w:val="20"/>
          <w:szCs w:val="20"/>
        </w:rPr>
        <w:t xml:space="preserve">Identity &amp; Access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systems, enhancing user experience while maintaining stringent access control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migration from </w:t>
      </w:r>
      <w:r w:rsidRPr="00106EA3">
        <w:rPr>
          <w:rFonts w:ascii="Roboto Light" w:eastAsia="Roboto Light" w:hAnsi="Roboto Light" w:cs="Roboto Light"/>
          <w:b/>
          <w:bCs/>
          <w:sz w:val="20"/>
          <w:szCs w:val="20"/>
        </w:rPr>
        <w:t xml:space="preserve">ECC to S/4HANA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outlining transition strategies that minimize disruption to business operations and maximize efficiency gains.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people-first culture by encouraging transparency and collaboration within the development teams, leading to higher engagement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related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fostering a culture of continuous improvement and operational excellence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r w:rsidRPr="00106EA3">
        <w:rPr>
          <w:rFonts w:ascii="Roboto Light" w:eastAsia="Roboto Light" w:hAnsi="Roboto Light" w:cs="Roboto Light"/>
          <w:b/>
          <w:bCs/>
          <w:sz w:val="20"/>
          <w:szCs w:val="20"/>
        </w:rPr>
        <w:t xml:space="preserve">SAP BTP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extend applications that align with the evolving needs of business stakeholders and enhance overall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technology assessments and provided strategic recommendations to enhance application performance and reliability, enabling better decision-making for technical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outlining architectural components and integration patterns to support current and future product iterations, improving team efficiency and knowledge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client offerings by introducing automation tools and practices, resulting in reduced time to market for new features and increased operational efficiencies.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delivered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platforms to enhance operational capabilities and ensure seamless integration of enterprise-level systems across multiple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contributing to sprint planning, prioritization, and retrospectives to continually refine processes and deliverables, fostering a culture of accountability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coding standards and version control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software quality and team collaboration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responsiveness and user experience in mind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functionality across platforms and improving the overall customer journey in SAP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ABAP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for extension of existing </w:t>
      </w:r>
      <w:r w:rsidRPr="00106EA3">
        <w:rPr>
          <w:rFonts w:ascii="Roboto Light" w:eastAsia="Roboto Light" w:hAnsi="Roboto Light" w:cs="Roboto Light"/>
          <w:b/>
          <w:bCs/>
          <w:sz w:val="20"/>
          <w:szCs w:val="20"/>
        </w:rPr>
        <w:t xml:space="preserve">SAP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integration of current business processes with new applications, enhancing system adaptability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projects using </w:t>
      </w:r>
      <w:r w:rsidRPr="00106EA3">
        <w:rPr>
          <w:rFonts w:ascii="Roboto Light" w:eastAsia="Roboto Light" w:hAnsi="Roboto Light" w:cs="Roboto Light"/>
          <w:b/>
          <w:bCs/>
          <w:sz w:val="20"/>
          <w:szCs w:val="20"/>
        </w:rPr>
        <w:t xml:space="preserve">OData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connect various SAP modules with third-party systems, ensuring seamless data flow and improving cross-functional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training materials and sessions for business users regarding new interfaces and technologies, enhancing user adoption and system proficiency.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API documentation, facilitating integration efforts for both internal and external stakeholders and ensuring clarity of communication throughout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provided constructive feedback to team members, helping to elevate technical standards and promote best practices within coding and architectural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robust communication between cloud services and on-premises applications, contributing to a seamless user experience and backend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enhancing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teams, enabling continuous integration and deployment (CI/CD) pipelines for faster, more reliable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improving response times and throughput to meet business requirements and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