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RPA Engineer with 11 years of comprehensive experience in software development, specializing in automation solutions and integration with enterprise systems. Proven expertise in leading automation projects and mentoring teams to enhance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RPA Tools:</w:t>
      </w:r>
      <w:r w:rsidRPr="00106EA3">
        <w:rPr>
          <w:rFonts w:ascii="Roboto Light" w:eastAsia="Roboto Light" w:hAnsi="Roboto Light" w:cs="Roboto Light"/>
          <w:sz w:val="20"/>
          <w:szCs w:val="20"/>
        </w:rPr>
        <w:t xml:space="preserve"> UiPath, Automation Anywhere, Kofax, Blue Prism, WorkFusion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C/C++, VB Script, Java,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SQL, NoSQL,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Eclipse, Source Control,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SOAP, Microservices, Webhooks,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end-to-end design and implementation of complex RPA solutions, ensuring seamless automation of business processes while following best practices for robust and high-performance applications through the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RPA solutions, overseeing the entire development lifecycle, from requirements gathering to solution deployment, leveraging </w:t>
      </w:r>
      <w:r w:rsidRPr="00106EA3">
        <w:rPr>
          <w:rFonts w:ascii="Roboto Light" w:eastAsia="Roboto Light" w:hAnsi="Roboto Light" w:cs="Roboto Light"/>
          <w:b/>
          <w:bCs/>
          <w:sz w:val="20"/>
          <w:szCs w:val="20"/>
        </w:rPr>
        <w:t xml:space="preserve">Automation Anywhere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Kofax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w:t>
      </w:r>
      <w:r w:rsidRPr="00106EA3">
        <w:rPr>
          <w:rFonts w:ascii="Roboto Light" w:eastAsia="Roboto Light" w:hAnsi="Roboto Light" w:cs="Roboto Light"/>
          <w:b/>
          <w:bCs/>
          <w:sz w:val="20"/>
          <w:szCs w:val="20"/>
        </w:rPr>
        <w:t xml:space="preserve">RPA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code reviews, and implementing best practices to foster a high-performance automation team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Compiled and analyzed bot performance metrics, implemented changes and improvements ensuring optimal performance at 100% utilization, thoroughly documenting adjustments made using </w:t>
      </w:r>
      <w:r w:rsidRPr="00106EA3">
        <w:rPr>
          <w:rFonts w:ascii="Roboto Light" w:eastAsia="Roboto Light" w:hAnsi="Roboto Light" w:cs="Roboto Light"/>
          <w:b/>
          <w:bCs/>
          <w:sz w:val="20"/>
          <w:szCs w:val="20"/>
        </w:rPr>
        <w:t xml:space="preserve">Microsoft Visio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architectures aligning with enterprise needs, integrating various systems and platforms while ensuring adherence to the </w:t>
      </w:r>
      <w:r w:rsidRPr="00106EA3">
        <w:rPr>
          <w:rFonts w:ascii="Roboto Light" w:eastAsia="Roboto Light" w:hAnsi="Roboto Light" w:cs="Roboto Light"/>
          <w:b/>
          <w:bCs/>
          <w:sz w:val="20"/>
          <w:szCs w:val="20"/>
        </w:rPr>
        <w:t xml:space="preserve">Robotic Operating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guidelines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organizational requirements into scalable automation solutions, enhancing interdepartmental workflow efficiency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including specifications, architectural designs, and operational procedures for RPA applications deployed, ensuring clarity and consistency across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automation processes by troubleshooting high-priority production issues, providing quick resolutions with a focus on implementable measures to prevent future occurrences of similar setbacks.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projects simultaneously, tracking project timelines, resolving constraints, and communicating potential risks promptly to stakeholders, maintaining transparency and trust within teams and departments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on-call rotations to support and resolve production issues in a timely manner, ensuring minimal disruption of automated services and high system reliability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complex automation deployments across various organizational units, facilitating workshops to train teams on new tools and systems introduced to enhance productivity and streamline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IT teams to ensure seamless integrations with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other enterprise systems, fostering an environment of collaboration and shared knowledge across diverse technical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leveraged programming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development of custom automation solutions tailored to specific business needs and challenges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automation tools and frameworks, recommending adjustments and upgrades based on evolving technology trends and best practices in the automation landscape and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Teamed up with business analysts to gather essential requirements for automation initiatives, ensuring a strong alignment of technical results with strategic business goals and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variety of software development projects, focusing closely on application optimization and user experience by leveraging advanced techniques in </w:t>
      </w:r>
      <w:r w:rsidRPr="00106EA3">
        <w:rPr>
          <w:rFonts w:ascii="Roboto Light" w:eastAsia="Roboto Light" w:hAnsi="Roboto Light" w:cs="Roboto Light"/>
          <w:b/>
          <w:bCs/>
          <w:sz w:val="20"/>
          <w:szCs w:val="20"/>
        </w:rPr>
        <w:t xml:space="preserve">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upgrade legacy systems and improve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solutions that facilitate business processes, ensuring all requirements were explicitly met through the agile framework and iterative development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coding, and testing web-based applications, utilizing a modern tech stack that includes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seamless integrations into existing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source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collaboration and enhance version control on projects, ensuring quality and traceability through peer reviews and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of systems and applications designed, including user manuals, technical specifications, and QA test plans following industry standards for easy access and user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reviews and planning sessions, engaging with stakeholders to gather feedback and adjust project priorities, improving overall workflow and adaptive planning capabilities within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development environments, fostering a culture of continuous learning and improvement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debugging tools and techniques, effectively identifying and resolving software problems during all stages of development to ensure reliable and high-performance applications are delivered to users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and design reviews regularly to support quality assurance efforts and ensure adherence to the organization’s coding standards and best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teams to implement best practices in design that enhanced user satisfaction and experience demonstrating a strong commitment to user-centered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API integrations that enhanced application performance and facilitated smoother interactions between systems, showcasing the ability to leverage existing tools and frameworks effectively for business advantage.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community-driven coding initiatives and tech meetups, which promoted newer technologies, and shared insights focused on innovation during both professional and personal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