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focusing on web and mobile applications. Expertise in implementing enterprise solutions and leading customer onboarding initiatives. Strong ability to collaborate across teams and manage multiple projects effectively while ensuring high client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Basecamp, Git,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CI/CD Pipelines,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customer onboarding and implementation projects, effectively translating complex requirements into actionable product specifications and configurations for seamless integration of the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into existing customer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demos and training sessions for customers, showcasing the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capabilities tailored to suit the unique operational needs of various businesses in the beauty and wellness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proof of concepts for high-priority clients, ensuring customer business scenarios were thoroughly analyzed and supported by effective solutions leveraging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full suite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understand the latest product features and enhancements, actively participating in feedback loops to refine solutions that meet client expectations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and maintained project records to streamline the implementation processes, adhering to organizational standards while innovating new techniques to improve customer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risks in client implementations, deploying mitigation strategies that ensured project timelines remained intact and customer goals were achieved without significant delays in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through consistent communication and check-ins, ensuring client satisfaction and retention through responsive service and ongoing support tailored to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cross-departmental efforts among sales, marketing, and technical teams to address customer needs comprehensively, facilitating smooth integration of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focus on business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industry trends and operational challenges, allowing for informed discussions with clients and the ability to propose relevant features that drive effective outcomes from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multiple projects simultaneously, demonstrating adaptability while ensuring that priorities aligned with strategic objectives and client aspirations.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emerging trends within the wellness and beauty industry, relaying findings back to product management for possible enhancements to the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critical thinking and problem-solving skills to troubleshoot customer issues effectively, providing timely resolutions that enhanced overall customer experience and confidence in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align project goals with client vision, leveraging insights gathered from customer interactions to drive product enhancements and strategic initiatives that reflected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internal training sessions to uplift team expertise on </w:t>
      </w:r>
      <w:r w:rsidRPr="00106EA3">
        <w:rPr>
          <w:rFonts w:ascii="Roboto Light" w:eastAsia="Roboto Light" w:hAnsi="Roboto Light" w:cs="Roboto Light"/>
          <w:b/>
          <w:bCs/>
          <w:sz w:val="20"/>
          <w:szCs w:val="20"/>
        </w:rPr>
        <w:t xml:space="preserve">Zenoti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enabling staff to provide superior support to clients and reinforcing company goals for customer success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challenges presented by differing time zones, showcasing adaptability in work hours to meet customer demands and provide exceptional service regardless of geographical constraints.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enterprise-level software solutions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the needs of diverse business clients in an agile environment focused on rapid delivery and high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user interfaces that enhance usability and customer satisfaction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dynamic and responsive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from requirements gathering to deployment,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collaborating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while adhering to stringent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procedures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levels of code quality, reducing the number of defects and improving overall system reliability after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mentored junior developers, fostering an environment of continuous improvement and learning, while enforcing best practices in coding standards and software design principles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internal and external APIs to enhance functionality of applications, ensuring data accuracy and responsiveness by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databases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to support user applications and back-end processes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support as a technical lead, addressing client inquiries about software capabilities and guiding them through steps to optimize their use of existing solutions effectively and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processes, reducing release cycles and ensuring timely updates are deployed with minimal disruptions to client operations or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storing data, ensuring scalability and performance efficiency under various load scenarios and optimizing resource allocation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analysis for software updates and new feature implementations, ensuring that every change was communicated clearly to stakeholders to minimize disruptions in client operations or workflow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development programs offered by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updating skills in emerging technologies and methodologies, ensuring alignment with the latest industry standards for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