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and results-driven software engineer with over 11 years of experience specializing in developing scalable web and mobile applications. Proficient in the full software development lifecycle from concept through delivery and maintenance. Expert in JavaScript, TypeScript, React, Node.js, and CI/CD processes, coupled with strong mentorship and leadership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React Native, Progressive Web Apps,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 Hapi.js,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Cypress, React Testing Library, Playwright,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Elasticsearch,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Chrome DevTools, Agile, Scrum,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web and mobile solutions at Point B, incorporating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driving user engagement and enhancing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architecture decisions and provided technical guidance to peers, ensuring effective project solutions were developed and maintained with industry relevance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containerization.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to uphold coding standards, encouraging best practices and collaborative learning across the development team, fostering an environment of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and enhancing inter-service communication for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such as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pipeline, which significantly increased code coverage and improved overall software quality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of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 development, ensuring new team members adapted swiftly to the </w:t>
      </w:r>
      <w:r w:rsidRPr="00106EA3">
        <w:rPr>
          <w:rFonts w:ascii="Roboto Light" w:eastAsia="Roboto Light" w:hAnsi="Roboto Light" w:cs="Roboto Light"/>
          <w:b/>
          <w:bCs/>
          <w:sz w:val="20"/>
          <w:szCs w:val="20"/>
        </w:rPr>
        <w:t xml:space="preserve">development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corporate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 development cycles, promoting collaboration between product managers, designers, and engineers for successful feature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skills with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performance bottlenecks in existing applications, implementing best practices for improved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iteratively improve software features, actively advocating for user-centric design principles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solutions for web applications by adopting best practices for </w:t>
      </w:r>
      <w:r w:rsidRPr="00106EA3">
        <w:rPr>
          <w:rFonts w:ascii="Roboto Light" w:eastAsia="Roboto Light" w:hAnsi="Roboto Light" w:cs="Roboto Light"/>
          <w:b/>
          <w:bCs/>
          <w:sz w:val="20"/>
          <w:szCs w:val="20"/>
        </w:rPr>
        <w:t xml:space="preserve">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web security, ensuring applications were built for reliability and performance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delivered multiple high-impact projects on time by prioritizing tasks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team spirit and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relevant to the entertainment industry, integrating new tools and libraries into existing projects to enhance functionality and keep offerings competitive.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application security protocols and API testing tools, ensuring that applications remained secure and compliant with industry standards throughout their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cohesive project alignment and adherence to business objectives, focusing on generating solutions that addressed both technical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leading discussions around innovations in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the adoption of new tools and techniques that improved project management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solutions at Microsoft,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frameworks to drive web application capabilities and enhance user engagement through innovative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implement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state management that optimized application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services development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built scalable API solutions, focusing on performance optimization and benchmarking against industry standards to ensure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 processes, promoting best practices and knowledge transfer within the team, ensuring continuous improvement of code quality and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a robust testing suite, greatly increasing the resiliency of applications through rigorous unit and integration tests.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continuous delivery practices to minimize downtime and improve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of RESTful services, applying architectural best practices and ensuring service scalability while optimizing response times under varying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team growth and knowledge advancement through mentorship, providing guidance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coding practices, and modern development workflows to junior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retrospectives, reflecting on sprint performance and fostering a culture of collaboration and adaptive project management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optimization efforts, resolving performance bottlenecks and ensuring that applications conformed to the highest standards of accessibility and usability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documentation for technical processes, deployment methods, and security policies, ensuring compliance with internal standards and facilitating knowledge transfer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evaluated newer technologies and libraries to incorporate into existing frameworks to improve functionality and performance of end-user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