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full-stack development, focusing on backend applications and healthcare technology. Proven expertise in Java, Spring Boot, and PostgreSQL optimization, utilizing modern software development practices to deliver secure, scalable solutions. Committed to enhancing healthcare interoperability through the design of FHIR-compliant APIs and ensuring compliance with HIPAA regulations in dynamic, distributed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Kotlin,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Framework, Hibernate, Node.js, React,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OAuth2, OIDC, JWT, HIPAA Compliance, RBAC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backend expansion efforts of a healthcare data archiving platform, ensuring HIPAA compliance while implementing secure </w:t>
      </w:r>
      <w:r w:rsidRPr="00106EA3">
        <w:rPr>
          <w:rFonts w:ascii="Roboto Light" w:eastAsia="Roboto Light" w:hAnsi="Roboto Light" w:cs="Roboto Light"/>
          <w:b/>
          <w:bCs/>
          <w:sz w:val="20"/>
          <w:szCs w:val="20"/>
        </w:rPr>
        <w:t xml:space="preserve">FHIR-compliant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REST APIs for managing sensitive patient data effectively through distributed systems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schema design, decreasing response times and improving overall performance of multi-tenant architectures, leading to enhanced agility in data retrieval and manipulation.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distributed team on developing and maintaining comprehensive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quick iterations, thereby improving software stability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document processing workflows utilizing tools like </w:t>
      </w:r>
      <w:r w:rsidRPr="00106EA3">
        <w:rPr>
          <w:rFonts w:ascii="Roboto Light" w:eastAsia="Roboto Light" w:hAnsi="Roboto Light" w:cs="Roboto Light"/>
          <w:b/>
          <w:bCs/>
          <w:sz w:val="20"/>
          <w:szCs w:val="20"/>
        </w:rPr>
        <w:t xml:space="preserve">PDFBox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handling of medical documents and compliance with established </w:t>
      </w:r>
      <w:r w:rsidRPr="00106EA3">
        <w:rPr>
          <w:rFonts w:ascii="Roboto Light" w:eastAsia="Roboto Light" w:hAnsi="Roboto Light" w:cs="Roboto Light"/>
          <w:b/>
          <w:bCs/>
          <w:sz w:val="20"/>
          <w:szCs w:val="20"/>
        </w:rPr>
        <w:t xml:space="preserve">HL7 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agile planning sessions, fostering a culture of collaboration and continuous improvement within the development team, enhancing communication and streamlining tasks across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including </w:t>
      </w:r>
      <w:r w:rsidRPr="00106EA3">
        <w:rPr>
          <w:rFonts w:ascii="Roboto Light" w:eastAsia="Roboto Light" w:hAnsi="Roboto Light" w:cs="Roboto Light"/>
          <w:b/>
          <w:bCs/>
          <w:sz w:val="20"/>
          <w:szCs w:val="20"/>
        </w:rPr>
        <w:t xml:space="preserve">Keycloak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OAuth2/OIDC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to ensure secure data access within the multi-tenant architecture, thereby maximizing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 management, ensuring seamless version control and dependency management across projects, which facilitated better team collaboration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enhance skills across the team, focusing on backend development best practices as well as emerging technologies in the healthcare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APIs and architecture designs, which significantly improved onboarding processes for new team members and ensured clarity across project specifications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within the organization, advocating for automation in deployments through CI/CD workflows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systems, identifying performance bottlenecks and implementing solutions that positively impacted system availability and reliability, elevating user experience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with stakeholders to understand healthcare requirements, translating these needs into technical designs that fulfill both client expectations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story refinement and test case design within the agile framework, ensuring robust testing coverage for both functional and non-functional requirements, ultimately reducing the bug rate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Employee training sessions on using new technologies and frameworks effectively, thereby accelerating the upskilling process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solutions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message queuing across distributed systems that improved system decoupling and overall efficiency in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systems as a Software Engineer at Microsoft,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resilient, high-performing applications that aligned with evolving user needs in the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services, focusing on clarity and efficiency in data handling that laid the groundwork for improved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adopting agile methodologies and establishing best practices for code reviews and feature planning, which ensured fluid product iterations and alignment with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robust,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complex queries that facilitated efficient data management and reporting across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software architectures that adhered to industry-standard security protocols, significantly increasing the robustness and reliability of applications across various client engagements.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suite of cloud-based solutions, utilizing tools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initiatives that modernized application deployment strategies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specifications for new features, improving inter-departmental communication and ensuring consistent implementation of application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enhancing team members' skills in Java backend development and the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contributing to a culture of continuous learning and team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delivery times, keeping all stakeholders informed and engaged throughout the product lifecycle, promoting transparency and collaboration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resolving critical application issues in production environments by implementing targeted debugging processes and collaborating closely with stakeholders to identify root causes as well as implement efficient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CD pipelines, integrating automated testing, and deployment processes in team workflows, which resulted in improved release cycles and reduced downtime during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healthcare data interoperability, actively discussing compliance aspects and architectural decisions with clients and ensuring the alignment of technology solutions with healthcare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