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focusing on web and mobile applications, specializing in building scalable solutions using cutting-edge technologies. Proven ability to deliver high-performance applications and drive product innovation in collaborative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Redux,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Figma,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CI/CD,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Pair Programming, Design Systems, Continuous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NFT game platforms, effectively collaborating with cross-functional teams to drive product strategies and enhancements while adhering to the best software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the architectural design of a modular codebase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reusable components in several projects enhancing overall development velocity and product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priorities and deliverables by implementing Agile methodologies, focusing on iterative development and timely feedback integrated into the development life cycle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modern frontend practices, guiding them in the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bundling processes, fostering a culture of shared knowledge and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and deployment processes allowing teams to replicate production environments seamlessly which significantly reduced cross-platform inconsistencies.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performance monitoring and analytics of deployed dApps, contributing to improved user experience and engagement metrics on our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implement intuitive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designs, creating pixel-perfect and responsive layouts for various platforms, enhancing user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performance through comprehensive automated testing, fostering a reliable deployment pipeline and reducing runtime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blockchain technologies into web applications, enhancing user interaction within our NFT wallet, which directly contributed to increasing market engagement and user transactions on our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product roadmaps and design discussions, ensuring our solutions remain competitive and impactful in the rapidly evolving Web3 landscape, positioning our products at the forefront of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and technical guides for internal teams to improve onboarding processes and facilitate knowledge sharing in line with our strategic initiatives for both external clients and contractors.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solution-oriented approach in troubleshooting project challenges, enabling breakthroughs in design and user experience perspectives that were previously untouched within our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communication channels with stakeholders and product owners to align production timelines and project scopes, ensuring transparency and adherence to business objectives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promoting best practices and knowledge sharing among the team, which significantly uplifted the team's coding standards and reduced duplication of effort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blockchain infrastructural developments relevant to the Internet Computer, which enhanced personal expertise and knowledge applied directly to our ongoing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sessions, utilizing insights to iteratively improve application features and user interactions based on real-world usage data and satisfaction metrics.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enterprise-scale applications focused on performance and scalability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multiple high-impact projects within agile teams that fostered innovation and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met quality benchmarks for performance and reliability, resulting in consistent user satisfaction across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on crafting user-centric applications, enhancing the aesthetic quality and usability of products through tailored implementations of complex front-end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 team in optimizing frontend architecture supporting large-scale React applications, resulting in performance improvements and smoother user interfaces, driving up engagement and session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advanced Git strategies to enhance collaboration across cross-functional teams, successfully managing branches and pull requests to maintain a clean codebase and streamline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led knowledge-sharing sessions focusing on best practices surrounding modern web development workflows, which improved overall team productivity and technical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successfully transitioning legacy systems to modern JavaScript frameworks, improving maintainability and user experience through the adoption of newer technologies and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end-to-end project lifecycle management, from gathering requirements through to production deployment, solidifying understanding of the client’s vision and adapting technical practices accordingly.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performance monitoring tools into production applications, enabling proactive identification of bottlenecks and implementation of effective solutions that aligned with user engagement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accessible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user interfaces that catered to a diverse audience and exceeded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an initiative to document best practices across the team, establishing a centralized knowledge base for ongoing training and onboarding of new engineers and contractors.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modern frontend development trends, fostering a knowledge-sharing culture where team members could further develop their skills while remaining aligned with strategic product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