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results-driven Senior Software Engineer with 11 years of extensive experience in software development, specializing in web and mobile applications. Proven track record in designing and implementing full-stack solutions, mentoring teams, and driving technical direction. Expertise in modern frameworks and cloud technologies, committed to delivering high-quality enterprise-grade software that enhances customer experience and operational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JavaScript, TypeScript, Python,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.NET Core, React, Redux, Ext JS, JPA/Hibernate, Node.js, Playwright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Jenkins, GitHub Actions, Azure DevOps, Serverless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MS SQL, Oracle, Redis, Elasticsearch, MongoDB, NoSQL,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TestNG, Jest, Cucumber, Selenium, Behavior Driven Development (BDD), End-to-End Testing, Automated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Dylan Williams, Senior Software Engineer, Point B – Remote in Seattle, WA (Sep 2020 – Aug 2025)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numerous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adopting best practices to enhance performance and user satisfaction across internal and external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for microservices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significantly improving system reliability and scaling capabilities under high-load conditions through strategic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coding standards and quality assurance protocols that align with company objectives and team dynamics across diverse groups.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UX designers and product managers, driving the execution of high-impact features focused on improving customer engagement and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observability and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CloudWatch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proactive monitoring and swift resolution of production incidents with minimal downtime experienced by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test-driven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(TDD) principles within the team, fostering an environment of quality and continuous improvement in code health through rigorous testing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crucial role in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products, utilizing machine learning APIs to enhance analytics and automating processes for improved accuracy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and documented coding standards, contributing to a knowledge base that facilitated consistent development processes and guided tech discussions to drive innovation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post-incident reviews to identify root causes of production issues, implementing corrective measures to prevent recurrence while championing a culture of learning and adaptation.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scrum ceremonies and sprint planning sessions, ensuring alignment on project goals and maintaining clear communication channels between global teams to enhance collaboration and mitigate risks.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 talks and knowledge-sharing sessions, presenting key innovations in software development, fostering a culture of continuous learning and driving team engagement and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performance bottlenecks within applications, proactively initiating refactoring efforts to enhance maintainability and efficiency, contributing to long-term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evolution of technical practices in partnership with tech leads, enabling the team to adopt new technologies and frameworks that align with industry advancements and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improvement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deployment times and increasing the reliability of application releases.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Engineer, Microsoft – Irving, TX (Feb 2015 – Jun 2020)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architecture and high-availability requirements that ensured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RESTful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integration capabilities across various internal and external systems and streamlining user access to critical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team collaboration through agile development practices, actively participating in sprint planning and retrospectives, resulting in improved communication and project delivery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automated test suites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coverage of application features and reducing defects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containerization strategies for local development environments, simplifying the onboarding process for new team members and standardizing the development workflow.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monitoring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detect anomalies and optimize application responsiveness, directly improving user engagement through timely adjustments based on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requirements gathering sessions with stakeholders, translating business needs into technical specifications that guided the development and prioritization of software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reviews, providing constructive feedback on architecture proposals and design choices to ensure adherence to best practices and corporate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front-end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responsive, user-friendly interfaces while adhering to web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DevOps teams to establish CI/CD processes,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automation of building, testing, and deploying applications across various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ensure quality and promote knowledge sharing within the team, enhancing team skills and aligning efforts with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technology trends to inform decisions on product enhancements, advocating for innovations that align with company strategy and customer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