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applied AI, machine learning lifecycle management, and developing production-grade solutions. Adept at transforming complex business problems into innovative AI-driven solutions in data-intensive environments. A collaborative team player dedicated to maintaining high standards of governance and performance throughout AI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Rust, C++,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Transformers, Apache MXNet,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S3, Azure Data Lake, Snowflake,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CircleCI,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Spark, Data Lakes, Pandas, NumPy, Kafka,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LLM, Agentic AI, Reinforcement Learning, LangChain, DSPy, Data Annotation Tools, Spacy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focusing on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wealth management, paving the way for enhanced operational efficiencies and improved decision-making structures among financial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ingestion, preprocessing, and feature engineering while leveraging powerful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both structured and unstructured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process, facilitating robust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lifecycle of AI models, contributing to seamless production-ready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diverse teams to translate intricate business challenges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strong communication skills to engage both technical experts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evaluation frameworks to monitor model performance, incorporating checks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hallucinations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bias, and security compliance, ensuring our solutions meet regulatory demands of high-stakes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vector databases to enhance the efficacy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functionality for industry-specific tasks crucial for financial services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allowing for precise integration of enterprise data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contextual accuracy and relevance for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model evaluation and fine-tuning protocols, particularly focusing on bias mitigation and ensuring fairness through established governance structures tailored for the finance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machine learning models for inference latency and throughput, significantly reducing computational costs while maintaining the highest standard of performance and reliability under mission-critical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tools for multi-step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AI-driven decision making, crafting adaptive responses capable of evolving in line with industry trends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effectively, fostering a collaborative learning environment conducive to innovation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principles to enhance data warehousing and analytics capabilities, facilitating real-time insights and data-driven decision making for strategic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documentation and risk management artifacts providing transparent governance over AI model operations, affirming compliance with industry regulations and ensuring stakeholder trust initiatives were achieved.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across teams, notably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model deployment and evaluation, thereby reducing the time from development to deployment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community discussions to promote knowledge sharing regarding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a commitment to continuous professional development and relevance in the evolving tech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and frameworks for real-time data processing,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experiences across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deliver comprehensive insights derived from large-scale datasets,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complex query executions and data manipulations.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integrations of service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diverse applications, enhancing overall project delivery timelines and cross-departmental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collaborative coding practices to optimize team productivity and maintain code quality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business needs into software specifications, ensuring alignment between technical teams and stakeholders regarding project goals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deployed models focusing on inference efficiency and computational resource management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and user testing in the development cycle to refine output quality and client satisfaction, aligning product features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expansion of the company’s data visualization capabilities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insight generation from complex datasets for enhanced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fostered an environment of continuous improvement and agility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training of junior engineers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deepening their understanding of model deployment through hands-on practices and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sessions to improve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focusing on performance metrics and governance protocols to ensure compliant project executions.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deploying enterprise applications, using Docker containers to manage application instance scalability and portability within cloud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