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specializing in DevSecOps, cloud infrastructure, and CI/CD practices. Proficient in key technologies and committed to enhancing security and operational efficiency across web and mobile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C#, Bash,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Terraform, Ansible, Docker, Kubernetes, Jenkins, JFrog, SonarCloud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Cloud, AWS, GCP, Azure DevOps,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CIS, SOX, PCI-DSS, NIST, ISO 27001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Subversion, Mercurial, Bitbucket, SVN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GitLab CI, Azure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comprehensive CI/CD pipelines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enhancing deployment efficiency and application safety for critical business applications through automation and integration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identify gaps in security protocols,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standardized templates and processes for infrastructure deployment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build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organizational workflow, and minimizing manual errors in software releases through robust, repeatable scripts.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solutions, ensuring seamless integration of security metrics and monitoring mechanisms, which strengthened the overall ecosystem of application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troubleshooting critical production issues, aligning with ITIL practices to ensure service levels and manage risk effectively while maintaining a focus on security best practices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maintained the integrity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enabling knowledge transfer and ensuring all team members are engaged in adherence to security protocols and governance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define the security and scalability requirements of software systems, aligning development efforts with organizational standards,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compliance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various application teams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driving the understanding of security integrations into lifecycle management, resulting in enhanced development practices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design and code reviews to ensure compliance with organizational security standards, while mentoring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beyond.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of applications deployed in the cloud while aligning with company governance requirements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tests within the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 and security, significantly reducing vulnerabilities and improving artifact reliability during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security and performance metrics post-deployment, collaborating with application support teams to recognize patterns and develop strategies for continual improvement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monitoring and alerting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respond rapidly to anomalies, continuously refining operational processes to address security concerns and maintain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development analytics to influence team output, applying data-driven decision-making to strengthen deliverable results while adapting to changing project needs in a dynamic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constant recalibration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in response to emerging industry trends, ensuring adoption of cutting-edge technologies and methodologies that meet business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designing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improved user experience while focusing on building secure systems through continuous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 and pipelines for multiple software projects, ensuring effective version control and promoting collaborative development among team members across remote locations.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in line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within existing applications, directing efforts to safeguard sensitive data during build and deployment processes that reduced risk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of code and design specifications, helping to shape project requirements while emphasizing security integration practices that aligned with overall architecture goals and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existing CI/CD pipelines with contemporary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enhancement of automation processes while reducing the time-to-market for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security best practices, enabling a culture of security awareness within the team that led to successful project outcomes and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software systems for potential security gaps,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JFrog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risks early and proactively develop remediation strategies to mitigate exposure.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align on security requirements across different platforms, ensuring cohesive and comprehensive approaches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benefit the organization as a whole.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discussing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knowledge sharing within the organization, building a foundation for a collaborative approach to development and security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deployment pipelines and security postures regularly, applying findings to optimize workflows and encourage best practices consistent with enterprise-grade service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and logging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infrastructure, providing insights that enhanced operational visibility and ensured adherence to security compliance mandates.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container management systems with existing software installations, driving efficiency through effective orchestration practices that support security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infrastructure-as-code principles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and deploy secure, scalable environments, enhancing governance while improving resource management and compliance adherence across projects.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governance framework around CI/CD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compliance with internal and external regulations, improving the overall organization's security maturity and risk posture.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