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building and optimizing data-driven web and mobile applications. Proven ability to lead data science initiatives and design scalable data ecosystems. Strong background in event-driven architectures, machine learning, and creating impactful user experiences. Exceptional skill set in leveraging big data analytics and collaboration across engineering, product, and creative teams to innovate and enhance player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Scala, SQL,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Kafka, Apache Spark, Apache Flink, Apache Beam,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Amazon S3, Snowflake, Google BigQuery, PostgreSQL, MongoDB,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Keras, PyTorch, Scikit-learn, XGBoost, LightGBM,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Platforms:</w:t>
      </w:r>
      <w:r w:rsidRPr="00106EA3">
        <w:rPr>
          <w:rFonts w:ascii="Roboto Light" w:eastAsia="Roboto Light" w:hAnsi="Roboto Light" w:cs="Roboto Light"/>
          <w:sz w:val="20"/>
          <w:szCs w:val="20"/>
        </w:rPr>
        <w:t xml:space="preserve"> Git, Docker, Kubernetes, Jupyter Notebooks, Airflow, Tableau, Qlik, Looker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comprehensive data acquisition strategy that enhanced user engagement across multiple game platforms, enabling real-time analytics capabilities that informed design decisions across creative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robust, real-time data processing pipeline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deep insights into player behavior and game performance, significantly enhancing game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machine learning models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player experience through targeted content delivery and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key performance indicators and experimentation frameworks that quantified the impact of game features on user engagement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behavioral analytics frameworks that transformed complex player interactions into structured insights, facilitating data-driven storytelling and enhanced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robust data governance policies that established standards across varying platforms, ensuring data integrity and compliance throughout the game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to integrate player telemetry data, connecting it to machine learning pipelines for continuous testing and adaptation of game content based on player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develop a cohesive data ecosystem that supported diverse analytics and machine learning needs across multiple projects simultaneously.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monitoring and logging strategies that provided insight into real-time system performance and user interactions, which guided further refinements in gameplay and interactive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collaborative documentation around data usage patterns and decision frameworks that informed strategic direction for future game launches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data-driven innovation, mentoring junior team members on best practices in machine learning, data analysis, and agile project methodologies, nurturing future leaders in the data science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engineering teams to enhance understanding of data architectures, resulting in improved collaboration on projects involving rich data insights and responsive game mechanics.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storage solutions, ensuring that the data architecture could grow seamlessly with increasing user demands and game complexity.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evaluations of AI feedback loops that utilized player behavioral data to boost engagement, leading to enriched player experiences and more strategic game releases.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optimized algorithms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user engagement data, which directly influenced game design and improved user retention by significantly enhancing interaction models with players.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creation of an advanced recommendation engine using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more personalized game experiences based on player preferences and past behaviors, resulting in increased playtime.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using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collaborative efforts within the team and ensuring the quality and robustness of data-driven applications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management and development teams to define data product specifications, ensuring that all data pipelines met the evolving needs of the business and contributed valuable insights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streamlining the deployment of data pipelines and ensuring high availability and scalability of data services crucial to game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reports summarizing data insights and recommendations, effectively communicating complex information to non-technical stakeholders to drive data-informed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in gaming analytics to explore innovative technologies and methodologies for improving our data ecosystem, ensuring the company remained at the forefront of gaming data science.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with creative teams, leveraging advanced analytics to identify user engagement trends and ideate on potential features or improvements that enhanced player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configure data warehousing solutions that supported analytics and business intelligence needs for real-time strategic intervention as player trends emerged.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deep-dive exploratory data analyses to guide product development decisions, ensuring creativity was driven by data-backed findings and user-generated insights, elevating the quality of game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build consensus around data-driven experimentation frameworks, resulting in successful launch strategies that highlighted gameplay mechanics enhancing overall player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fault-tolerant architectures that facilitated real-time data processing, significantly reducing latency in data retrieval and analysis during gameplay periods where engagement peaked.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