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forward-thinking professional with 11 years of experience in software development, focused on web and mobile applications. Proficient in designing and building engaging learning experiences, leveraging AI and modern web technologies to create interactive content. Strong communicator and collaborator, skilled in transforming complex concepts into understandable and practical applications, enhancing learner engagement and knowledge retention.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Ruby, C#, Java, Swift,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Django, Flask, Node.js, Express.js,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Code, Postman,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Firebase, Heroku, DigitalOcean, Serverless, Contentful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Learning Technologies:</w:t>
      </w:r>
      <w:r w:rsidRPr="00106EA3">
        <w:rPr>
          <w:rFonts w:ascii="Roboto Light" w:eastAsia="Roboto Light" w:hAnsi="Roboto Light" w:cs="Roboto Light"/>
          <w:sz w:val="20"/>
          <w:szCs w:val="20"/>
        </w:rPr>
        <w:t xml:space="preserve"> Learning Management Systems, Educational Platforms, SCORM, xAPI, HTML5, CSS3, Accessibility Standards, Gamification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learning experiences using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learning science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enhancing user engagement on multiple interactive platforms while collaborating closely with content teams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including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(LLMs) to distill complex concepts into </w:t>
      </w:r>
      <w:r w:rsidRPr="00106EA3">
        <w:rPr>
          <w:rFonts w:ascii="Roboto Light" w:eastAsia="Roboto Light" w:hAnsi="Roboto Light" w:cs="Roboto Light"/>
          <w:b/>
          <w:bCs/>
          <w:sz w:val="20"/>
          <w:szCs w:val="20"/>
        </w:rPr>
        <w:t xml:space="preserve">simple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accessible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content, increasing learner comprehension and satisfaction markedly throughout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hands-on programming to create robust internal tools that support innovation across Pluralsight’s lab platforms, employing agile methodologies to rapidly deliver iterative improvements and enhancements to interactive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for technical specifications, best practices, and guidelines, catering to both technical and non-technical stakeholders, ensuring clarity and fostering a common understanding across development teams and content creators.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unique educational technology applications by conducting open-ended research and experimentation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driving early-stage ideas toward practical usability and scalable implementations aligned with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demonstrating strong organizational skills that ensured rapid prototyping aligned with curriculum strategies, influencing the evolution of user-centered design in educational contexts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of interactive learning experiences, incorporating user feedback to ensure technical solutions truly met learner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innovation through thoughtful experimentation within the organization, facilitating workshops for knowledge sharing and inspiring team members to explore cutting-edge educational methodologies and tools.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programming techniques utilizing languages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educational interfaces, thereby maximizing interactivity and learner engagement through immersive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rigorous testing protocols for educational content, applying data-driven insights to refine learning paths and tailor experiences that significantly improved content accessibility and engagement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partnerships with engineers across the team to evolve prototypes into production-ready solutions, emphasizing the importance of collaboration in driving project success and delivering impactful learning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clear and concise presentations for stakeholder meetings, clearly conveying project goals, technological implications, and learning outcomes, ultimately ensuring organizational alignment with strategic learning objectives throughout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documented user interactions with content, employing analytical methods to iterate and improve release cycles across different platforms while maintaining high quality and innovations founded on user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instructional design to craft compelling educational content, thereby enhancing user understanding and fostering a more profound comprehension of technical concepts through clear, engaging materials.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feedback sessions, implementing agile methodology to adjust design processes and ensure adaptability in educational product offerings aligned with user requirements and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 frameworks using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both front-end and back-end solutions that catered seamlessly to client needs while fostering user engagement through intelligent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web applications, utilizing </w:t>
      </w:r>
      <w:r w:rsidRPr="00106EA3">
        <w:rPr>
          <w:rFonts w:ascii="Roboto Light" w:eastAsia="Roboto Light" w:hAnsi="Roboto Light" w:cs="Roboto Light"/>
          <w:b/>
          <w:bCs/>
          <w:sz w:val="20"/>
          <w:szCs w:val="20"/>
        </w:rPr>
        <w:t xml:space="preserve">XAML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WPF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thorough testing ensured applications were both functional and visually appealing, ready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cross-departmental initiative to enhance existing software tools, introducing automated testing protocols that improved system reliability and accelerated deployment cycles with a focus on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on best practices in coding and application design, fostering an environment of learning and growth that aligned with Microsoft’s commitment to diversity and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cloud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transitioning legacy systems to microservices architectures, which increased scalability and performance for critical business applications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regular scrum meetings to align project goals, share progress updates, and ensure seamless collaboration with product management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software by proactively identifying issues and recommending improvements, which drastically optimized performance and added significant user value without excessive downtime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expertise across multiple programming languages and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articulating complex concepts to technical and non-technical audiences during project progress presentations.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features for an educational platform using modern development methodologies, showcasing strong programming practices by ensuring code quality through peer reviews and adherence to established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lifecycle of projects from concept through launch,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document workflows for both internal and cross-functional stakeholders, ensuring alignment and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tools to monitor software performance, utilizing insights to proactively modify user experiences and improve interaction with educational content, ultimately leading to increased learner engagement across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and feedback sessions to refine application design, enabling the team to incorporate user insights into product direction effectively, and fostering a culture of user-centered design principles.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