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development. Expertise in PLC programming, HMI design, and industrial control systems with a focus on enhancing automated solutions. Proven track record in leading projects from concept through execution while ensuring adherence to customer specifications and industry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C#, Java, Ruby, SQL,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Control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PLC, HMI, Rockwell, Siemens, FactoryTalk View, Ignition, VFDs, Induction Motors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EtherNet/IP, Profinet, Modbus, BACnet, RS-485, DeviceNet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AutoCAD, MATLAB, Visual Studio, Git, JIRA, Microsoft 365, Arduino, LabVIEW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Technical Writing, System Testing, Project Management, Requirements Gathering, Risk Analysis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programmed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for automated sortation systems, resulting in increased efficiency for project execution and robust system functionality tailored to customer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stakeholders,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vendors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evaluate project goals and ensure complete alignment with design and execution phases to deliver quality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intuitive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HMI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Ignition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FactoryTalk View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 and operational oversight of complex automated systems to facilitate better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troubleshooting initiatives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controls-related issues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systematic diagnostic processes that resolved numerous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I/O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challenges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controls engineering tasks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development and collaboration while ensuring adherence to best practices and continuous improvement in technical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reviews of electrical designs and provided as-built documentation, ensuring compliance with approved standards and facilitating easy understanding for project continuity.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system commissioning and acceptance testing, ensuring operational readiness of automated solutions while adhering to rigorous operational guidelines for safety and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evolving project requirements, demonstrating agility in managing enhancements and retrofits to existing control systems under pressure from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low-voltage electrical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during prototyping and testing phases to ensure that designs were sound and met operational requirements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diagnostic tools for electrical troubleshooting, ensuring minimal downtime and rapid identification of faults within complex control systems during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internal audits of project documentation and implementation protocols, contributing to the maintenance of regulatory compliance and superior industry standards of practice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among different engineering groups, fostering teamwork and synergistic cooperation that led to successful transitions from designs to operational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modular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 reusable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structures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significantly enhancing maintainability and scalability of control solutions across various projects and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Instilled safety protocols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during site travels, ensuring that work environments were consistently safe for all team members involved in installations and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in the field of automation and controls to recommend enhancements to existing systems and improve overall efficiencies across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Programmed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at Microsoft, leveraging strong analytical skills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Rockwell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Siemens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optimize manufacturing processes for production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participate in requirement collection and technology reviews, ensuring alignment of project objectives with both stakeholder expectations and market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troubleshooting measures on embedded systems, evidence of adeptness in identifying complex software issues and hardware malfunctions within industrial automation setups.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functional specifications and interfaced documentation that improved project efficiencies by minimizing ambiguities in customer requirements and enhancing system integration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deployment of cloud-based infrastructure solutions promoting operational scalability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industrial control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benefitting enterprise production environments across multiple sites.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automated industrial dashboards, using incorporation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HMI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to enhance visualization and user experience of monitoring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logging and reporting mechanisms in software architectures, facilitating real-time operational insights that drove efficiency adjustments in ongoing production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VFDs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for variable speed applications and energy-saving initiatives, contributing to overall sustainability goals and operational efficiency of equipment.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 plans for hypothesis validation during system testing phases, ensuring that automation solutions were rigorously vetted before full-scale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engineers in best practices surrounding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methodologies, ensuring project targets were consistently exceeded in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processes, participating in retrospectives and cross-team feedback sessions that drove enhancements across engineering workflows and project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project collaboration, streamlining communication and documentation efforts for arrayed stakeholder groups and improving overall operational workflows.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