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Cloud Cybersecurity, DevOps, and automation. Expert in utilizing AWS, Azure, and Kubernetes for security and detection engineering, and highly skilled in designing robust security architectures to protect cloud infrastructure.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Kubernetes, GCP, Heroku, IBM Cloud,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Bash,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MITRE ATT&amp;CK, NIST SP 800-53, ISO 27001, FedRAMP, CIS Benchmarks, OWASP, Cloud Security Alliance, Cybersecurity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Docker, Ansible, Jenkins, Git, Kubernetes Helm,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Splunk, ELK Stack, Datadog, Snyk, Sysinternals Suite, CloudTrail, Vanta, Qualys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r w:rsidRPr="00106EA3">
        <w:rPr>
          <w:rFonts w:ascii="Roboto Light" w:eastAsia="Roboto Light" w:hAnsi="Roboto Light" w:cs="Roboto Light"/>
          <w:b/>
          <w:bCs/>
          <w:sz w:val="20"/>
          <w:szCs w:val="20"/>
        </w:rPr>
        <w:t xml:space="preserve">security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detection capabilities with playbooks and automation processes to streamline operational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industry-standard </w:t>
      </w: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MITRE ATT&amp;CK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enhancements in security postures across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container orchestration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detection mechanisms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creating detection-as-code templates that proactively identified vulnerabilities in </w:t>
      </w:r>
      <w:r w:rsidRPr="00106EA3">
        <w:rPr>
          <w:rFonts w:ascii="Roboto Light" w:eastAsia="Roboto Light" w:hAnsi="Roboto Light" w:cs="Roboto Light"/>
          <w:b/>
          <w:bCs/>
          <w:sz w:val="20"/>
          <w:szCs w:val="20"/>
        </w:rPr>
        <w:t xml:space="preserve">public cloud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overall threat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tailored security playbooks for incident response, refining detection methodologies to accurately parse through vast data sets for signs of unauthorized activities or anomalies.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log management practices leveraging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systems, effectively responding to security events and maintaining compliance within regulated environments as stipulated by </w:t>
      </w:r>
      <w:r w:rsidRPr="00106EA3">
        <w:rPr>
          <w:rFonts w:ascii="Roboto Light" w:eastAsia="Roboto Light" w:hAnsi="Roboto Light" w:cs="Roboto Light"/>
          <w:b/>
          <w:bCs/>
          <w:sz w:val="20"/>
          <w:szCs w:val="20"/>
        </w:rPr>
        <w:t xml:space="preserve">ISO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periodic security assessments of applications and services, employing frameworks to assess risk and ensuring responses align with organizational security policies and best practices in cybersecurity.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amongst security, IT, and engineering teams to facilitate the development of secure, scalable solutions, advocating for best practices in cloud security for all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knowledge of emerging threats and vulnerabilities within the cybersecurity landscape, integrating findings into the security enhancement strategies for cloud applications and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automate security processes, allowing for quicker responses to incidents and streamlining the deployment of secure code into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internal teams focused on security best practices in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engineering staff with knowledge to actively participate in security measures and response preparations.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managing development environments and ensuring rapid deployment cycles while maintaining a secure and compliant operational framework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responded to potential threats within cloud services, establishing protocols for incident triage that minimized downtime and data loss while ensuring the integrity of customer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audits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using </w:t>
      </w:r>
      <w:r w:rsidRPr="00106EA3">
        <w:rPr>
          <w:rFonts w:ascii="Roboto Light" w:eastAsia="Roboto Light" w:hAnsi="Roboto Light" w:cs="Roboto Light"/>
          <w:b/>
          <w:bCs/>
          <w:sz w:val="20"/>
          <w:szCs w:val="20"/>
        </w:rPr>
        <w:t xml:space="preserve">CIS benchmarks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security posture through continual improvements informed by the most current security events and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outlining security incidents, lessons learned, and potential improvements, serving as a foundational resource for future security responses and ensuring a culture of continuous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consistent backup and recovery practices for cloud services to protect against data loss, ensuring compliance with organizational policies and industry standards for data security.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with a focus on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scalable applications and optimizing existing solutions for performance and security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CI/CD pipelines in software projects, leveraging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processes that ensured high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engaged with product teams to define security requirements during the software development lifecycle, creating robust </w:t>
      </w:r>
      <w:r w:rsidRPr="00106EA3">
        <w:rPr>
          <w:rFonts w:ascii="Roboto Light" w:eastAsia="Roboto Light" w:hAnsi="Roboto Light" w:cs="Roboto Light"/>
          <w:b/>
          <w:bCs/>
          <w:sz w:val="20"/>
          <w:szCs w:val="20"/>
        </w:rPr>
        <w:t xml:space="preserve">security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to minimize vulnerabilities and enhancing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security 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tools in enterprise applications using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allowing for real-time detection of suspicious activity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the effectiveness of security measures in applications, ensuring that newly developed code met required security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architecture discussions, ensuring that all engineering practices followed security compliance and risk management frameworks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security aspects of application development within 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establishing proactive measures against potential security threats to container workloads and application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provide insights on security trends and vulnerabilities, advocating for policies that favored enhanced security measures across all digital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robust analytical skills to assess security frameworks and recommend improvements, contributing to the security posture of enterprise-level applications and digital services received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incident response planning, conducting simulations and tests to refine response strategies in case of security breaches or potential system failures within cloud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technical security findings to both technical and non-technical stakeholders, enhancing organization-wide understanding of risk and response strategies in relation to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internal knowledge-sharing sessions on emerging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threats, enhancing team capabilities and fostering a collaborative environment dedicated to continuous learning and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