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Bioinformatics &amp; Machine Learning Scientist with over 11 years of experience in software development, specializing in bioinformatics, high-throughput data analysis, and machine learning for large-scale proteomics and omics data. Highly skilled in building robust analysis pipelines, developing ML models, and collaborating in cross-functional environments to drive scientific breakthroughs.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Bash,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 &amp; 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Proteomics, Transcriptomics, RNA-Seq, Genomic Data Analysis, Multi-Omics Integration, Statistical Analysis, Data Visualization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PyTorch, XGBoost, Seaborn,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 Notebooks, Docker, Git, Apache Spark, BioPython, PL/R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Big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Hadoop,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that automated the processing of multi-omics datasets, resulting in enhanced data quality through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normalization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methods, significantly improving overall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focused on target discovery and functional genomics, fostering a culture of collaboration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high-impact use cases, translating customer needs into actionable product features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Nomic Portal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relevance and utility of bioinformatics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exploratory and confirmatory analyses for customer projects, delivering insightful interpretations of data patterns connected to biological processes, leading to impactful discoveries in biomarker research.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productionized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in-house, streamlining the development pipeline through integration with existing software architecture and enhancing team productivity with collaborative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analyses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diverse datasets while employing feature engineering techniques that facilitated identification of critical biological signals in perturbation studies.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comprehensive findings in engaging formats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notebooks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presentations, showcasing the rigor of analyses performed and the relevance of outcomes for stakeholders in science and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sharp focus on reproducibility and best practices in collaborative coding, significantly contributing to the scientific community by developing quality control standards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computational efficiency of analysis pipelines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consistency in environment across different stages of data processing and analysis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modules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transformations, creating a seamless transition from raw data to user-friendly formats for decision-making support in scientific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large-scale data processing tasks, improving the speed of data throughput for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proteomic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 projects across multiple collaborators and studies.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thought leadership through contributions to a variety of scientific publications and technical content, reinforcing Nomic’s standing as a leader within the bioinformatics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customer inquiries and provided expertise through scientific correspondence, fostering strong relationships and ensuring that client projects aligned with their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internal teams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analysis and machine learning applications, emphasizing the relevance of continuous learning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data visualization that enhanced the interpretability of complex datasets, empowering stakeholders with clearer insights and more actionable results.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software solutions for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 strong foundation in coding principles and best practices while ensuring high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creating detailed technical specifications that streamlined project execution and facilitated effective communication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rigorous unit and integration testing, ensuring high-quality software delivery that consistently met industry standards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designing and implementing microservices architecture, ensuring modular development practices that enhanced system scalability and simplified deployment processes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from concept through delivery,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flexibility and adaptability in project management and deliverables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analysis tools to monitor and optimize system performance, resulting in timely identification and resolution of critical issues and enhancing overall application reliability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software release processes while maintaining code integrity and security standards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user-centric design interfaces, engaged in the usability testing of applications that significantly improved user experience and satisfaction rates as a result of keeping client requirements on track.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skill development in software engineering and guiding project contributions to enhance team capacity for tackling complex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online payment processing systems, ensuring security standards were met while integrating with external APIs, highlighting a strong ability to adapt to ever-evolving technological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ensure seamless integration with external data sources, establishing a robust communication framework that supported diverse functionality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a culture of excellence within the software development team and aligning individual efforts with company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