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developer with 11 years of experience specializing in backend operations and optimization for web and mobile applications. Notable expertise in Grafana, Prometheus, and PostgreSQL along with a proven ability in incident management and security best practices.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Tools:</w:t>
      </w:r>
      <w:r w:rsidRPr="00106EA3">
        <w:rPr>
          <w:rFonts w:ascii="Roboto Light" w:eastAsia="Roboto Light" w:hAnsi="Roboto Light" w:cs="Roboto Light"/>
          <w:sz w:val="20"/>
          <w:szCs w:val="20"/>
        </w:rPr>
        <w:t xml:space="preserve"> Grafana, Prometheus, Zabbix, Nagios, ELK Stack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Aurora, MySQL, MongoDB,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CI/CD Tools:</w:t>
      </w:r>
      <w:r w:rsidRPr="00106EA3">
        <w:rPr>
          <w:rFonts w:ascii="Roboto Light" w:eastAsia="Roboto Light" w:hAnsi="Roboto Light" w:cs="Roboto Light"/>
          <w:sz w:val="20"/>
          <w:szCs w:val="20"/>
        </w:rPr>
        <w:t xml:space="preserve"> Jenkins, GitHub Actions, CircleCI, Travis CI, GitLab 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Practices:</w:t>
      </w:r>
      <w:r w:rsidRPr="00106EA3">
        <w:rPr>
          <w:rFonts w:ascii="Roboto Light" w:eastAsia="Roboto Light" w:hAnsi="Roboto Light" w:cs="Roboto Light"/>
          <w:sz w:val="20"/>
          <w:szCs w:val="20"/>
        </w:rPr>
        <w:t xml:space="preserve"> OWASP, Burp Suite, Splunk, SonarQube, HashiCorp Vault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Technologies:</w:t>
      </w:r>
      <w:r w:rsidRPr="00106EA3">
        <w:rPr>
          <w:rFonts w:ascii="Roboto Light" w:eastAsia="Roboto Light" w:hAnsi="Roboto Light" w:cs="Roboto Light"/>
          <w:sz w:val="20"/>
          <w:szCs w:val="20"/>
        </w:rPr>
        <w:t xml:space="preserve"> Node.js, Python, Java, Ruby on Rails,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Collaboration Tools:</w:t>
      </w:r>
      <w:r w:rsidRPr="00106EA3">
        <w:rPr>
          <w:rFonts w:ascii="Roboto Light" w:eastAsia="Roboto Light" w:hAnsi="Roboto Light" w:cs="Roboto Light"/>
          <w:sz w:val="20"/>
          <w:szCs w:val="20"/>
        </w:rPr>
        <w:t xml:space="preserve"> JIRA, Confluence, Slack, Trello, Asana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Expanded and enhanced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monitoring solutions, ensuring comprehensive visibility into system performance, operational metrics, and real-time alerts that facilitate rapid incident response across multiple operational components.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Consolidated logs and established an integrated logging mechanism using </w:t>
      </w:r>
      <w:r w:rsidRPr="00106EA3">
        <w:rPr>
          <w:rFonts w:ascii="Roboto Light" w:eastAsia="Roboto Light" w:hAnsi="Roboto Light" w:cs="Roboto Light"/>
          <w:b/>
          <w:bCs/>
          <w:sz w:val="20"/>
          <w:szCs w:val="20"/>
        </w:rPr>
        <w:t xml:space="preserve">ELK Stack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streamlined troubleshooting and effective analysis of application performance, enhancing the debugging workflow for backend operations with deep insights.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Configured automated alerts based on anomaly detection thresholds, leveraging </w:t>
      </w:r>
      <w:r w:rsidRPr="00106EA3">
        <w:rPr>
          <w:rFonts w:ascii="Roboto Light" w:eastAsia="Roboto Light" w:hAnsi="Roboto Light" w:cs="Roboto Light"/>
          <w:b/>
          <w:bCs/>
          <w:sz w:val="20"/>
          <w:szCs w:val="20"/>
        </w:rPr>
        <w:t xml:space="preserve">Zabbix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system uptime monitoring, which minimized downtime and increased operational reliability for the backend infrastructure throughout defined working hours.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Diagnosed and resolved complex incidents leveraging advanced monitoring tools and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log analysis, significantly improving incident resolution times and reinforcing proactive measures to prevent future occurrences.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corrective actions derived from incident postmortems, emphasizing collaboration with cross-functional teams to evolve incident response strategies and enhancing the robustness of service delivery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and optimized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focusing on indexing, partitioning, and performance tuning, contributing to the scalability and efficiency of the database infrastructure to support rapid growth demands.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conducted database health checks and optimization strategies for </w:t>
      </w:r>
      <w:r w:rsidRPr="00106EA3">
        <w:rPr>
          <w:rFonts w:ascii="Roboto Light" w:eastAsia="Roboto Light" w:hAnsi="Roboto Light" w:cs="Roboto Light"/>
          <w:b/>
          <w:bCs/>
          <w:sz w:val="20"/>
          <w:szCs w:val="20"/>
        </w:rPr>
        <w:t xml:space="preserve">Aurora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monitoring metrics to forecast scaling needs and prevent bottlenecks in database performance as system usage grew.</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Strengthened platform security by implementing real-time analytics and anomaly detection with security tools to enhance situational awareness and rapid identification of threats against backend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automating deployment processes and fostering a culture of continuous integration and delivery among development teams with high compliance to security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software engineering teams to enforce industry-standard security protocols during the software delivery lifecycle, ensuring continuous monitoring and compliance within CI/CD practices using tools like </w:t>
      </w:r>
      <w:r w:rsidRPr="00106EA3">
        <w:rPr>
          <w:rFonts w:ascii="Roboto Light" w:eastAsia="Roboto Light" w:hAnsi="Roboto Light" w:cs="Roboto Light"/>
          <w:b/>
          <w:bCs/>
          <w:sz w:val="20"/>
          <w:szCs w:val="20"/>
        </w:rPr>
        <w:t xml:space="preserve">SonarQube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security testing tools for vulnerability assessments, integrating findings into incident response plans and improving overall organizational security posture through systematic threat modeling initiatives across all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of processes and security monitoring practices, ensuring knowledge transfer within teams and promoting effective communication regarding incident management and operational excellence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cross-disciplinary teams to establish improved incident management frameworks, empowering teams to address system challenges promptly while enhancing service reliability and operational insights through collaborative efforts.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ongoing training on security best practices for developers, fostering a security-first mindset within teams and improving awareness of vulnerabilities and threat mitigation strategies relevant to backend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identify and prioritize backend operational challenges while ensuring user-centric solutions were developed, aligning operational efficiency with organizational goals while adapting to industry trends.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improvements in incident response and recovery protocols, enhancing monitoring capabilities using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shorter recovery times and more reliable backend services, which aligned with best practices and industry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creating efficient data-driven solutions through database performance tuning for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query times significantly while managing user access and maintaining data integrity across various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implementing CI/CD practices that significantly improved software delivery speeds by automating testing and deployment processes with tools like </w:t>
      </w:r>
      <w:r w:rsidRPr="00106EA3">
        <w:rPr>
          <w:rFonts w:ascii="Roboto Light" w:eastAsia="Roboto Light" w:hAnsi="Roboto Light" w:cs="Roboto Light"/>
          <w:b/>
          <w:bCs/>
          <w:sz w:val="20"/>
          <w:szCs w:val="20"/>
        </w:rPr>
        <w:t xml:space="preserve">Travis 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CircleCI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a more streamlined release 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best practices in security measures through the integration of automated vulnerability scanning tools resulting in the identification and resolution of potential threats before they materialized into incidents affecting service availability.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cross-team collaborations to establish effective telemetry with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dashboards, fostering real-time visibility into production systems and improving incident response through better awareness of metric deviations and anomalies that could indicate issues.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proactive capacity planning for databases using </w:t>
      </w:r>
      <w:r w:rsidRPr="00106EA3">
        <w:rPr>
          <w:rFonts w:ascii="Roboto Light" w:eastAsia="Roboto Light" w:hAnsi="Roboto Light" w:cs="Roboto Light"/>
          <w:b/>
          <w:bCs/>
          <w:sz w:val="20"/>
          <w:szCs w:val="20"/>
        </w:rPr>
        <w:t xml:space="preserve">Aurora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minimized performance degradation during peak usage and ensured the business could accommodate growing customer engagement without interruptions.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monitoring enhancements by leveraging </w:t>
      </w:r>
      <w:r w:rsidRPr="00106EA3">
        <w:rPr>
          <w:rFonts w:ascii="Roboto Light" w:eastAsia="Roboto Light" w:hAnsi="Roboto Light" w:cs="Roboto Light"/>
          <w:b/>
          <w:bCs/>
          <w:sz w:val="20"/>
          <w:szCs w:val="20"/>
        </w:rPr>
        <w:t xml:space="preserve">Splunk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log analysis, facilitating quicker identification of security anomalies and overall increase in backend operational security response times and protocol adherence.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knowledge sharing sessions within the team, teaching best practices around incident management and backend optimization, resulting in a stronger overall performance from team members and better collaboration during critical events.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testing frameworks for deployment processes, ensuring all releases maintained high code quality standards through integration with automated testing suites, including unit and integration tests while adhering to CI/CD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clean and organized processes for the use of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tracking incidents and enhancements, providing clarity and accountability for project deliverables, ultimately driving project success through organized task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facilitated workshops on the importance of security in DevOps cycles, impacting team dynamics positively and enhancing adherence to security protocols within development practices throughout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Reported on system performance and incident response effectiveness, continually refining operational practices through feedback mechanisms and recognizing patterns contributing to improved efficiency and stability of backend services.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