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Senior Software Engineer with 11 years of experience in software development, specializing in web and mobile applications. Proficient in data analysis, predictive modeling, and automation, aiming to leverage advanced analytics in the insurance industry.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JavaScript, Java, C#, HTML/CSS, SAS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Modeling:</w:t>
      </w:r>
      <w:r w:rsidRPr="00106EA3">
        <w:rPr>
          <w:rFonts w:ascii="Roboto Light" w:eastAsia="Roboto Light" w:hAnsi="Roboto Light" w:cs="Roboto Light"/>
          <w:sz w:val="20"/>
          <w:szCs w:val="20"/>
        </w:rPr>
        <w:t xml:space="preserve"> Machine Learning, Predictive Modeling, Data Visualization, Statistical Analysis, Excel, R Shiny, Data Mining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Actuarial Software &amp; Tools:</w:t>
      </w:r>
      <w:r w:rsidRPr="00106EA3">
        <w:rPr>
          <w:rFonts w:ascii="Roboto Light" w:eastAsia="Roboto Light" w:hAnsi="Roboto Light" w:cs="Roboto Light"/>
          <w:sz w:val="20"/>
          <w:szCs w:val="20"/>
        </w:rPr>
        <w:t xml:space="preserve"> Tableau, Power BI, Excel Macros, Actuarial Models, SAS, MathWorks MATLAB, Microsoft ACTUARY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Angular, React, Node.js, Bootstrap,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Productivity Tools:</w:t>
      </w:r>
      <w:r w:rsidRPr="00106EA3">
        <w:rPr>
          <w:rFonts w:ascii="Roboto Light" w:eastAsia="Roboto Light" w:hAnsi="Roboto Light" w:cs="Roboto Light"/>
          <w:sz w:val="20"/>
          <w:szCs w:val="20"/>
        </w:rPr>
        <w:t xml:space="preserve"> JIRA, Confluence, Slack, Git, Version Control, Trello, Microsoft Teams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data models and predictive algorithms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inform pricing strategies, driving revenue growth through data-driven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underwriting, product management, and data science to provide deep insights from data analyses, shaping essential pricing strategies for product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rate analyses and profitability assessments, utilizing advanced statistical techniques to enhance the accuracy of home insurance pricing models and develop robust loss projections.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competitive intelligence reports benchmarking competitor rates and market pricing trends, using advanced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communicate findings effectively to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 portfolio of actuarial projects, leveraging </w:t>
      </w:r>
      <w:r w:rsidRPr="00106EA3">
        <w:rPr>
          <w:rFonts w:ascii="Roboto Light" w:eastAsia="Roboto Light" w:hAnsi="Roboto Light" w:cs="Roboto Light"/>
          <w:b/>
          <w:bCs/>
          <w:sz w:val="20"/>
          <w:szCs w:val="20"/>
        </w:rPr>
        <w:t xml:space="preserve">SAS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actuarial software to perform consistent data validations and maintain the integrity of pricing strategies for multiple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transformation initiatives by implementing automated workflows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operational efficiency and reduced manual processes across actuarial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and mentorship to junior analysts, enhancing their skills in actuarial software and analytical methodologies, fostering a collaborative culture focused on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progress on actuarial credentials through continuous professional development, actively pursuing exams and participating in relevant industry workshops and seminars.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discussions with executive management to address market trends and adjust pricing models accordingly, ensuring financial stability and competitive positioning.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rate filing materials and product changes, ensuring compliance with state regulations while using </w:t>
      </w:r>
      <w:r w:rsidRPr="00106EA3">
        <w:rPr>
          <w:rFonts w:ascii="Roboto Light" w:eastAsia="Roboto Light" w:hAnsi="Roboto Light" w:cs="Roboto Light"/>
          <w:b/>
          <w:bCs/>
          <w:sz w:val="20"/>
          <w:szCs w:val="20"/>
        </w:rPr>
        <w:t xml:space="preserve">Actuarial Software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accuracy and clarity.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web-based tools for pricing model simulations, which allowed business users to interact with model variables and visualize potential scenarios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formulation of new insurance products by analyzing market demands and leveraging data insights gathered from prior analytical reports and insurance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regular meetings to communicate findings and updates with relevant business partners, strengthening collaboration and ensuring alignment towards common business goals and strategic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governance practices by utilizing</w:t>
      </w:r>
      <w:r w:rsidRPr="00106EA3">
        <w:rPr>
          <w:rFonts w:ascii="Roboto Light" w:eastAsia="Roboto Light" w:hAnsi="Roboto Light" w:cs="Roboto Light"/>
          <w:b/>
          <w:bCs/>
          <w:sz w:val="20"/>
          <w:szCs w:val="20"/>
        </w:rPr>
        <w:t xml:space="preserve"> 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for data extraction, ensuring data accuracy and supporting robust historical analyses.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optimized existing actuarial processes, introducing best practices and leveraging tools such as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data visualization capabilities.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complex software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.NET to improve system architecture and efficiency, contributing significantly to cross-team initiatives aimed at streamlined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maintain scalable databases, ensuring optimal data retrieval times to support analytical needs while integrating with data visualization tools like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develop feature-rich applications by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increased user engagement and functionality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automated testing strategies utilizing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software quality and performance across newly developed functionalities and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including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project workflows, ensuring timely delivery of software components while maintaining code quality through rigorous peer-review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cloud deployment solutions using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scalability and enhancing the infrastructure to support the growing demands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developers on programming best practices and the latest trends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interacted with end-users to gather feedback for application enhancements, focusing on user experience and optimizing performance based on analytical data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documentation for system processes and software developments, creating a comprehensive knowledge base that improved team collaboration and onboarding effectiveness.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automation across teams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integrity and facilitating smoother collaboration while reducing deployment risks.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while advocating for best practices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codebase manageability and ensuring adherence to company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integrated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projects using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external application functionality and enabling more complex data exchanges with third-party services.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