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specializing in web and mobile applications. Proven track record in AI platform management, integrating automation tools, and developing scalable infrastructure. Passionate about leveraging cutting-edge technologies to enable teams and optimize workflows.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AWS Bedrock, Azure AI Foundry, Amazon SageMaker, Google Vertex AI,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Bash, JavaScript, C#, HTML5, CSS3, SQL,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Tools:</w:t>
      </w:r>
      <w:r w:rsidRPr="00106EA3">
        <w:rPr>
          <w:rFonts w:ascii="Roboto Light" w:eastAsia="Roboto Light" w:hAnsi="Roboto Light" w:cs="Roboto Light"/>
          <w:sz w:val="20"/>
          <w:szCs w:val="20"/>
        </w:rPr>
        <w:t xml:space="preserve"> Zapier, n8n, Tines, Make, CI/CD, GitHub Actions, Jenkins,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Django, Flask, Angular, .NET Core,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Services &amp; Models:</w:t>
      </w:r>
      <w:r w:rsidRPr="00106EA3">
        <w:rPr>
          <w:rFonts w:ascii="Roboto Light" w:eastAsia="Roboto Light" w:hAnsi="Roboto Light" w:cs="Roboto Light"/>
          <w:sz w:val="20"/>
          <w:szCs w:val="20"/>
        </w:rPr>
        <w:t xml:space="preserve"> Generative AI, Machine Learning, Data Analysis, AI Model Management, Model Deployment, API Development, Data Science, MLOps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Governance Tools:</w:t>
      </w:r>
      <w:r w:rsidRPr="00106EA3">
        <w:rPr>
          <w:rFonts w:ascii="Roboto Light" w:eastAsia="Roboto Light" w:hAnsi="Roboto Light" w:cs="Roboto Light"/>
          <w:sz w:val="20"/>
          <w:szCs w:val="20"/>
        </w:rPr>
        <w:t xml:space="preserve"> Prometheus, Grafana, CloudWatch, ELK Stack, Splunk, Sentry, PagerDuty, New Relic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scalable infrastructure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generative AI services, enabling seamless access and integration across teams within a highly adaptive organizational framework.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the performance and availability of AI models, actively monitoring usage patterns to implement cost-effective strategies that enhanced overall system reliability and employee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CI/CD pipelines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ensuring quick turnaround times for AI model iterations and new feature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development practices within the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fostering a culture of collaboration and innovation across the technology department.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the primary subject matter expert for </w:t>
      </w:r>
      <w:r w:rsidRPr="00106EA3">
        <w:rPr>
          <w:rFonts w:ascii="Roboto Light" w:eastAsia="Roboto Light" w:hAnsi="Roboto Light" w:cs="Roboto Light"/>
          <w:b/>
          <w:bCs/>
          <w:sz w:val="20"/>
          <w:szCs w:val="20"/>
        </w:rPr>
        <w:t xml:space="preserve">low-code/no-code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like </w:t>
      </w:r>
      <w:r w:rsidRPr="00106EA3">
        <w:rPr>
          <w:rFonts w:ascii="Roboto Light" w:eastAsia="Roboto Light" w:hAnsi="Roboto Light" w:cs="Roboto Light"/>
          <w:b/>
          <w:bCs/>
          <w:sz w:val="20"/>
          <w:szCs w:val="20"/>
        </w:rPr>
        <w:t xml:space="preserve">Zapier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n8n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workflows that aligned with specific business needs and improved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marketing, sales, and analytics teams to identify AI automation opportunities, translating complex business requirements into effective technical solutions that drive departmental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operational tasks using scripting languages such as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system reliability and minimizing manual intervention in critical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security policies and governance standards for AI platforms, ensuring data integrity and confidentiality while maintaining compliance with industry regulations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reusable templates and components to standardize workflows across departments, enhancing the scalability of newly developed solutions and fostering team adaptability.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end-users to leverage AI tools efficiently, empowering employees to utilize technology responsibly and increase productivity within their respective roles.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led the implementation of new AI model integrations within </w:t>
      </w:r>
      <w:r w:rsidRPr="00106EA3">
        <w:rPr>
          <w:rFonts w:ascii="Roboto Light" w:eastAsia="Roboto Light" w:hAnsi="Roboto Light" w:cs="Roboto Light"/>
          <w:b/>
          <w:bCs/>
          <w:sz w:val="20"/>
          <w:szCs w:val="20"/>
        </w:rPr>
        <w:t xml:space="preserve">AWS Bedrock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setting a precedent for future model deployments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with tools like </w:t>
      </w:r>
      <w:r w:rsidRPr="00106EA3">
        <w:rPr>
          <w:rFonts w:ascii="Roboto Light" w:eastAsia="Roboto Light" w:hAnsi="Roboto Light" w:cs="Roboto Light"/>
          <w:b/>
          <w:bCs/>
          <w:sz w:val="20"/>
          <w:szCs w:val="20"/>
        </w:rPr>
        <w:t xml:space="preserve">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real-time performance tracking of AI services and generating analytical insights for strategic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scripts for automated data processing pipelines that interfaced with various internal systems, maximizing efficiency in data handling and workflow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processes for model accuracy and integrity, applying best practices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 performance in production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workshops that promoted understanding of AI capabilities among non-technical stakeholders, driving the adoption of innovation across various business units.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software solutions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features that enhanced scalability, maintainability, and performance for both internal and external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to facilitate communication between microservices, ensuring seamless integration across multiple platforms and boosting overall system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teams, engaging in regular sprint planning and retrospective meetings to ensure alignment with project goals and stakeholder expectations using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Trello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refactoring existing codebases and optimizing database queries, contributing to improved load times and user experience for high-traffic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maintained API documentation, facilitating smooth interactions between legacy and modern systems while optimizing data flow within the application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contributed to team knowledge sharing sessions, fostering an environment of continuous learning and professional development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applications, enabling rapid development cycles and streamlined deployment processes in various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and DevOps methodologies to software development, resulting in increased delivery speed and efficiency while maintaining high-quality code practices across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front-end components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intuitive user interfaces that aligned with user requirements and enhanced the overall product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developed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testing and deployment processes that significantly reduced the time required for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implement responsive designs that defined modern user experiences across various relevant platforms, adapting to ensure usability and accessibility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thorough testing and debugging of applications, employing unit testing frameworks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xUnit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guarantee software quality and performance enhancements across deployed applications.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