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highly analytical professional with over 11 years of experience in software development focused on web and mobile applications. Proven expertise in quantitative analytical support, trade risk evaluation, and market analysis, with a commitment to fostering collaboration across technical and non-technical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MATLAB,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Tools:</w:t>
      </w:r>
      <w:r w:rsidRPr="00106EA3">
        <w:rPr>
          <w:rFonts w:ascii="Roboto Light" w:eastAsia="Roboto Light" w:hAnsi="Roboto Light" w:cs="Roboto Light"/>
          <w:sz w:val="20"/>
          <w:szCs w:val="20"/>
        </w:rPr>
        <w:t xml:space="preserve"> SAS, Excel, Tableau, SPSS, Stata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Simulation Tools:</w:t>
      </w:r>
      <w:r w:rsidRPr="00106EA3">
        <w:rPr>
          <w:rFonts w:ascii="Roboto Light" w:eastAsia="Roboto Light" w:hAnsi="Roboto Light" w:cs="Roboto Light"/>
          <w:sz w:val="20"/>
          <w:szCs w:val="20"/>
        </w:rPr>
        <w:t xml:space="preserve"> Monte Carlo Simulation, PSSE, Dayzer, PROMOD, PLEXOS, PowerWorld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Frameworks:</w:t>
      </w:r>
      <w:r w:rsidRPr="00106EA3">
        <w:rPr>
          <w:rFonts w:ascii="Roboto Light" w:eastAsia="Roboto Light" w:hAnsi="Roboto Light" w:cs="Roboto Light"/>
          <w:sz w:val="20"/>
          <w:szCs w:val="20"/>
        </w:rPr>
        <w:t xml:space="preserve"> NumPy, Pandas, SciPy,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AWS, Azure, Docker, Kubernetes,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quantitative analytical efforts at Point B, focusing on identifying and quantifying risk exposure for market participants by developing methodologies aligned with industry standards and best practices, enhancing overall risk assessment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forecasting models utilizing </w:t>
      </w:r>
      <w:r w:rsidRPr="00106EA3">
        <w:rPr>
          <w:rFonts w:ascii="Roboto Light" w:eastAsia="Roboto Light" w:hAnsi="Roboto Light" w:cs="Roboto Light"/>
          <w:b/>
          <w:bCs/>
          <w:sz w:val="20"/>
          <w:szCs w:val="20"/>
        </w:rPr>
        <w:t xml:space="preserve">Monte Carlo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simulations and scenario analysis to predict market participant exposure impacts, resulting in well-informed strategic decision-making and automated reporting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risk management and technical teams to communicate complex quantitative analysis findings, ensuring clear understanding of strategic implications and fostering informed decision-making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comprehensive dashboard reporting, enhancing transparency and enabling data-driven strategies by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Python libraries for data visualization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utilizing statistical tools such as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skill growth and enhancing the team's analytical capabilities in producing high-quality work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power systems, assessing market dynamics using </w:t>
      </w:r>
      <w:r w:rsidRPr="00106EA3">
        <w:rPr>
          <w:rFonts w:ascii="Roboto Light" w:eastAsia="Roboto Light" w:hAnsi="Roboto Light" w:cs="Roboto Light"/>
          <w:b/>
          <w:bCs/>
          <w:sz w:val="20"/>
          <w:szCs w:val="20"/>
        </w:rPr>
        <w:t xml:space="preserve">PSS/e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in day-ahead and real-time energy markets, directly informing risk mitigation strategies and lending guidance to senior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automation opportunities within reporting frameworks to streamline data acquisition processes, enabling quicker responses to market changes and improving operational efficiencies throughout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ran commercially available forecasting models to simulate energy market fluctuations, steadily delivering actionable insights that directly impacted the company’s strategic planning efforts and risk management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mining and processing, resulting in enhanced data integrity and analytics efficiency across multiple project initiatives focused on trade and credit risk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research and development of predictive algorithms aimed at improving risk forecasting accuracy, integrating insights from qualitative analyses to support actionable intelligence in market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IT specialists to enhance the technical infrastructure by integrating advanced analytical software solutions, thereby improving the overall performance of risk evaluation metrics and data reporting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collaborating with cross-functional teams to deliver high-quality products, significantly enhancing user experience through efficient design and implementation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analysis and algorithm development to build features that supported data-driven decision making,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interactive functionalities, directly influencing product adoption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code reviews and held knowledge-sharing sessions to ensure adherence to best practices, fostering a culture of continuous improvement and collaborative problem-solving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applications by integrating modern frameworks, greatly improving performance and enabling higher throughput while supporting evolving business needs across different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testing strategies, employing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and minimizing release cycles through robust quality assurance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refine product features based on user feedback, leveraging analytics tools to track engagement metrics and inform future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to align project directions and enhance workflow efficiency, ensuring rapid responses to dynamic market demands while maintaining product quality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by researching and adopting emerging technologies, ensuring products remain competitive and deliver value to users amidst a rapidly evolving technology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enhance developer productivity, focusing on automation and process improvements that allowed engineers to focus on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best practices, expertly navigating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manage source code changes and collaborate effectively with other engineering teams, ensuring continuous integration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coding practices and career development, thus contributing to a stronger, more capable engineering organization able to meet company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metrics and feedback to iterate and improve software products, ensuring user needs are prioritized and met consistently across development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