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building and maintaining robust web and mobile applications. Proficient in developing distributed systems with a strong focus on internet protocols and compliance. Expertise in Java, Spring Boot, Kubernetes, and CI/CD practices, along with a collaborative approach in leading teams and mentoring engineers. Fluent in English and able to communicate complex technical concepts effectively across diverse stakeholders.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Go, C#, Scala, Ruby,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Django, Flask, MicroProfile, Akka,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Jenkins, Spinnaker, Git, Ansible, Terraform,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OpenShift, CloudFormation, Prometheus, ELK Stack,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Internet Protocols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EPP, RDAP, HTTPS, TLS, IDNs, Universal Acceptance, REST,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scalable distributed systems within Point B, ensuring high reliability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ICANN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standards across registry and registrar domains in real-world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engineers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the importance of code quality, testing, and documentation as foundational components for successful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policy teams to translate complex requirements into robust technical solutions, emphasizing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internationalization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design of services and APIs.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Spinnaker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continuous integration and delivery of applications while significantly reducing deployment times and improving operational readiness.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designs and architectures for new features and services,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threat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architectural discussions to ensure appropriate security measures are implemented into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hands-on support for development initiatives,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microservices that interact with standard Internet protocols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all operational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implementation of monitoring and alerting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best practices for observability to maintain system health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backlog grooming sessions, aligning engineering deliverables with company goals while closely managing technical debt to foster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strong engineering culture through regular code reviews and peer feedback sessions, aimed at enhancing skills and fostering accountability among team members in technical leadership roles.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tooling and services that enhance monitoring and validation capabilities for registry operations,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scripting and automation where appropriate to improve team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 to ensure a clear understanding of the evolving needs of the Internet infrastructure and derive technical design decisions to address these changes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introduction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scalable solutions that could adapt and grow with registry demands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collaborative projects across cross-functional teams to ensure alignment on technical requirements while sharing knowledge about registry compliance within the broader engineering community and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risk by conducting thorough reviews of code and architecture, ensuring that new implementations adhered to both current security protocols and potential future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technology roadmap discussions, prioritizing initiatives that promote architectural resilience while maintaining the flexibility to incorporate new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enterprise-scale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Microsoft, focusing on the creation of efficient microservices that support backend functionality for complex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define technical specifications and architecture for features that enhanced user interaction within desktop and mobile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laying down a solid foundation for code quality and reliability while minimizing bugs and improving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platform security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 communications, ensuring data integrity and protection for user transactions throughout all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design discussions, promoting clear communication of technical concepts and engaging in constructive feedback to drive team performance and knowledge transfer.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software design patterns that promote reusability and maintainability of code in large production environments while addressing scalability concerns for future updates and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team projects, enabling effective collaboration among team members and maintaining a clear history of changes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contributing to daily stand-ups, sprint planning, and retrospectives to refine processes and improve team cohesion in delivering high-quality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that adhered to industry standards and enabled seamless third-party integrations for enhanced functionality and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in Microsoft Azure,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managing infrastructure scalability, and optimizing resource utilization through effective configuration management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by organizing knowledge-sharing sessions among team members about emerging technologies and industry trends, helping enhance overall team expertise.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streamline the testing process, fully embracing automation and reducing the time required for manual testing iterations, leading to improved product delivery cycles.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