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Expertise in data analytics, continuous improvement, and visualization tools. Adept at transforming complex data into actionable insights, fostering collaboration, and enhancing supply chain efficiencies. Strong proficiency in various ETL tools, data visualization technologies, and solid understanding of quality management principles within aerospace. Passionate about leveraging technology to solve complex challenges and drive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Alteryx, Tableau, Power BI,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R,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React, Django, Flask,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Management:</w:t>
      </w:r>
      <w:r w:rsidRPr="00106EA3">
        <w:rPr>
          <w:rFonts w:ascii="Roboto Light" w:eastAsia="Roboto Light" w:hAnsi="Roboto Light" w:cs="Roboto Light"/>
          <w:sz w:val="20"/>
          <w:szCs w:val="20"/>
        </w:rPr>
        <w:t xml:space="preserve"> Six Sigma, Root Cause Analysis, FMEA, Lean Methodologies, APQP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created comprehensive reports utilizing </w:t>
      </w:r>
      <w:r w:rsidRPr="00106EA3">
        <w:rPr>
          <w:rFonts w:ascii="Roboto Light" w:eastAsia="Roboto Light" w:hAnsi="Roboto Light" w:cs="Roboto Light"/>
          <w:b/>
          <w:bCs/>
          <w:sz w:val="20"/>
          <w:szCs w:val="20"/>
        </w:rPr>
        <w:t xml:space="preserve">Alteryx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supplier performance, enabling data-driven decision-making that aligns with </w:t>
      </w:r>
      <w:r w:rsidRPr="00106EA3">
        <w:rPr>
          <w:rFonts w:ascii="Roboto Light" w:eastAsia="Roboto Light" w:hAnsi="Roboto Light" w:cs="Roboto Light"/>
          <w:b/>
          <w:bCs/>
          <w:sz w:val="20"/>
          <w:szCs w:val="20"/>
        </w:rPr>
        <w:t xml:space="preserve">quality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goals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interactive dashboards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transformed complex supplier data into clear insights, empowering sourcing and quality teams to make informed operational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establishing key performance indicators (KPIs) for quality metrics, promoting a culture of continuous improvement and facilitating real-time monitoring of supplier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operational gaps through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with suppliers to implement </w:t>
      </w:r>
      <w:r w:rsidRPr="00106EA3">
        <w:rPr>
          <w:rFonts w:ascii="Roboto Light" w:eastAsia="Roboto Light" w:hAnsi="Roboto Light" w:cs="Roboto Light"/>
          <w:b/>
          <w:bCs/>
          <w:sz w:val="20"/>
          <w:szCs w:val="20"/>
        </w:rPr>
        <w:t xml:space="preserve">Root Cause Corrective 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significantly improving delivery rates and reducing incidents of defects.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to enhance </w:t>
      </w:r>
      <w:r w:rsidRPr="00106EA3">
        <w:rPr>
          <w:rFonts w:ascii="Roboto Light" w:eastAsia="Roboto Light" w:hAnsi="Roboto Light" w:cs="Roboto Light"/>
          <w:b/>
          <w:bCs/>
          <w:sz w:val="20"/>
          <w:szCs w:val="20"/>
        </w:rPr>
        <w:t xml:space="preserve">data literacy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team members, encouraging a data-driven approach to decision-making and fostering collaboration among quality engineers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of automated data pipelines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collection processes and increasing operational efficiency by minimizing manual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production teams to integrate quality insights into product development processes, ensuring alignment with customer expectations and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documentation of processes and methodologies for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knowledge sharing and adherence to best practices across the supplier quality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to senior management summarizing findings and strategic recommendations based on predictive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highlighting areas for potential quality improvements within the supply chain.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in </w:t>
      </w:r>
      <w:r w:rsidRPr="00106EA3">
        <w:rPr>
          <w:rFonts w:ascii="Roboto Light" w:eastAsia="Roboto Light" w:hAnsi="Roboto Light" w:cs="Roboto Light"/>
          <w:b/>
          <w:bCs/>
          <w:sz w:val="20"/>
          <w:szCs w:val="20"/>
        </w:rPr>
        <w:t xml:space="preserve">continuous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statistical analysis to drive changes that enhance supplier capabilities and overall product quality across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 culture of accountability by setting high standards for performance and fostering open communication between stakeholders and supplier partners during quality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coaching team members on effective use of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can leverage analytics to enhance decision-making processes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strategic projects by conducting comprehensive </w:t>
      </w:r>
      <w:r w:rsidRPr="00106EA3">
        <w:rPr>
          <w:rFonts w:ascii="Roboto Light" w:eastAsia="Roboto Light" w:hAnsi="Roboto Light" w:cs="Roboto Light"/>
          <w:b/>
          <w:bCs/>
          <w:sz w:val="20"/>
          <w:szCs w:val="20"/>
        </w:rPr>
        <w:t xml:space="preserve">ad-hoc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insights that shaped improvement projects designed to reduce costs and enhance supplier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analytical techniques in internal knowledge bases, allowing for consistency and efficiency in future data analysis projects conducted by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training to stay abreast of emerging trends and technologies, including advancements in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organization remains at the forefront of supplier quality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enhancing user experience through optimized performance and responsive designs that adhere to industry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translate them into technical specifications, ensuring comprehensive understanding of business objectives and end-user needs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interactive features and server-side functionalities for various applications, resulting in increased customer engagement and a more robust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continuous learning and improvement while ensuring adherence to best practices in coding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key stakeholders to gather feedback on application performance and user satisfaction, driving enhancements to software features based on analytically derived insights from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enhancing the reliability of application releases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interoperability and facilitate seamless data exchange between front-end and back-end systems, achieving strategic integration goals of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quality assurance processes, ensuring high software reliability while reducing the time spent on manual testing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participating in daily scrums and sprint planning sessions, which enhanced team productivity and improved project deliverables alignment with set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systems architecture and project workflows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clear framework for collaboration and ensuring that project objectives are understood by all stakeholders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and competitor analysis to drive innovations in product features, leveraging insights to maintain Microsoft’s competitive edge in the rapidly evolving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project updates and technical insights to stakeholders, increasing transparency in the decision-making process and ensuring alignment of developer efforts with strategic company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