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Sr Software Engineer with over 11 years of experience in software development, specializing in building scalable web and mobile applications. Proven expertise in computer vision, machine learning, and cloud technologies, leveraging a diverse tech stack to deliver efficient solutions. A collaborative team player dedicated to driving innovation and optimizing workflows in high-performance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JavaScript, TypeScript, SQL, Bash,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Django, Flask, PyQT,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Django, Express.js, Spring Boot, Flask,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DevOps:</w:t>
      </w:r>
      <w:r w:rsidRPr="00106EA3">
        <w:rPr>
          <w:rFonts w:ascii="Roboto Light" w:eastAsia="Roboto Light" w:hAnsi="Roboto Light" w:cs="Roboto Light"/>
          <w:sz w:val="20"/>
          <w:szCs w:val="20"/>
        </w:rPr>
        <w:t xml:space="preserve"> PyTorch, TensorFlow, Kubernetes, Docker, AWS, MLFlow, Kubeflow, OpenCV</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Visualization:</w:t>
      </w:r>
      <w:r w:rsidRPr="00106EA3">
        <w:rPr>
          <w:rFonts w:ascii="Roboto Light" w:eastAsia="Roboto Light" w:hAnsi="Roboto Light" w:cs="Roboto Light"/>
          <w:sz w:val="20"/>
          <w:szCs w:val="20"/>
        </w:rPr>
        <w:t xml:space="preserve"> NumPy, Pandas, Matplotlib, Apache Spark, Apache Kafka, Databricks, Snakemake, scikit-image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real-time image processing pipelines within the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using </w:t>
      </w:r>
      <w:r w:rsidRPr="00106EA3">
        <w:rPr>
          <w:rFonts w:ascii="Roboto Light" w:eastAsia="Roboto Light" w:hAnsi="Roboto Light" w:cs="Roboto Light"/>
          <w:b/>
          <w:bCs/>
          <w:sz w:val="20"/>
          <w:szCs w:val="20"/>
        </w:rPr>
        <w:t xml:space="preserve">OpenCV</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scikit-image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hardware sensors to streamline computer vision applications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automated critical data labeling workflows utilizing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preprocessing steps for machine learning models within an agile development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machine learning experimentation and training infrastructure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increased flexibility and efficiency in model training and validation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designing cutting-edge hardware-in-the-loop systems, integrating software applications with physical sensors to validate and improve autonomous operation protocols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sophisticated CV and ML pipeline executions across hybrid cloud environments using </w:t>
      </w:r>
      <w:r w:rsidRPr="00106EA3">
        <w:rPr>
          <w:rFonts w:ascii="Roboto Light" w:eastAsia="Roboto Light" w:hAnsi="Roboto Light" w:cs="Roboto Light"/>
          <w:b/>
          <w:bCs/>
          <w:sz w:val="20"/>
          <w:szCs w:val="20"/>
        </w:rPr>
        <w:t xml:space="preserve">Kubeflow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increasing the efficiency and reliability of model deployment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finetune and train visual models, coordinating labeling, training, and monitoring pipelines to ensure seamless project execution and adherence to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extensive knowledge in </w:t>
      </w:r>
      <w:r w:rsidRPr="00106EA3">
        <w:rPr>
          <w:rFonts w:ascii="Roboto Light" w:eastAsia="Roboto Light" w:hAnsi="Roboto Light" w:cs="Roboto Light"/>
          <w:b/>
          <w:bCs/>
          <w:sz w:val="20"/>
          <w:szCs w:val="20"/>
        </w:rPr>
        <w:t xml:space="preserve">CUDA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parallel processing within image processing workflows, thus optimizing performance and enhancing the efficiency of machine learning tasks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full lifecycle management of machine learning experiments, employing tools such as </w:t>
      </w:r>
      <w:r w:rsidRPr="00106EA3">
        <w:rPr>
          <w:rFonts w:ascii="Roboto Light" w:eastAsia="Roboto Light" w:hAnsi="Roboto Light" w:cs="Roboto Light"/>
          <w:b/>
          <w:bCs/>
          <w:sz w:val="20"/>
          <w:szCs w:val="20"/>
        </w:rPr>
        <w:t xml:space="preserve">TensorBoard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Weights &amp; Biases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and analyze performance metrics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and technical reports to support knowledge sharing among team members while ensuring project milestones were met consistently, thus improving team collaboration and output morale.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constructive feedback sessions, promoting a culture of continuous improvement and adherence to best practices while mentoring junior developers on project assignments.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effective deployment and operationalization of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workloads, driving analytical capabilities in real time while enhancing data-driven decision-making across projects and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team meetings to align project goals and timelines, using collaboration tools to track progress, share insights, and adapt strategies rapidly in response to evolving project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robust data visualization pipelines for fleet analytics using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derive actionable insights from complex data sets while enhancing stakeholder engagement and performance tracking.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team members to leverage CI/CD pipelines by implementing automated testing frameworks, ensuring high-quality code delivery and reducing deployment times significantly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cloud integration capabilities by developing hybrid solutions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workflows, and reducing bottlenecks while adhering to best practices in cloud-native application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web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user engagement through intuitive interfaces while employing best practices in responsive design and frontend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team-focused environment that fostered agile development, emphasizing continuous integration and deployment methodologies to improve software delivery timelines and quality of output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backend services by developing RESTful APIs, utilizing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data interactions, facilitating interactions between client-side applications and server-side architecture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enterprise-level applications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functionality, maintainability, and scalability while adhering closely to architectural guidelines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efforts to modernize legacy systems by transitioning to cloud-based solutions, orchestrating migration strategies that minimized downtime and disruptions during the transition phase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teams to gather requirements and translate them into technical specifications and user stories, ensuring alignment between product vision and technical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user experience by conducting A/B testing and utilizing analytics tools, driving continuous enhancements based on user feedback, and improving application usability across target demographics.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enhancing application functionality while ensuring security compliance and application performance remained optimized under varying loads and usage patterns.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