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focusing on web and mobile applications. Proficient in building scalable, secure, and user-friendly applications using contemporary technologies. Expertise in driving architecture design, mentoring teams, and enhancing user experience. A dedicated team member skilled in compliance initiatives and utilizing agile methodologies for project execution.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Ruby, JavaScript, Python,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Frameworks, Hibernate, React, Ruby on Rails,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ElasticSearch,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Event-Driven Architecture, Microservices, GraphQL, SOAP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architecture teams to execute complex system designs, ensuring alignment with business goals and user needs by heavily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code reviews and provided mentorship for junior developers to cultivate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ensure high-quality deliverables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