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specialized in building robust web and mobile applications. Proficient in leveraging modern TypeScript, Node.js, and React frameworks while creating scalable architectures and efficient cloud services on AWS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C#, Python, HTML/CSS,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React, Express, Angular, Vue.js, Next.js,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Lambda, API Gateway, DynamoDB, CloudFormation, S3,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Terraform, Pulumi, Jenkins, GitLab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Selenium, React Testing Library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design patterns and industry trends while focusing on performance and maintainability of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built modern web applications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rich user interfaces and responsive design patterns, while optimizing for performance and providing an exceptional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robust assertions across the frontend and backend applications, significantly reducing the number of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in conjunction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building, and deployment, enhancing the team's productivity and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cloud infrastructure using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serverless architectures through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compute solution, resulting in streamlined operations and reduced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participating in design reviews, brainstorming sessions, and code reviews, fostering an environment of collaborative problem-solving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leveraging tools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optimization strategies and proactive troubleshooting to meet service 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training on </w:t>
      </w:r>
      <w:r w:rsidRPr="00106EA3">
        <w:rPr>
          <w:rFonts w:ascii="Roboto Light" w:eastAsia="Roboto Light" w:hAnsi="Roboto Light" w:cs="Roboto Light"/>
          <w:b/>
          <w:bCs/>
          <w:sz w:val="20"/>
          <w:szCs w:val="20"/>
        </w:rPr>
        <w:t xml:space="preserve">serverless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DevOps practices, uplifting team capabilities and driving the adoption of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system documentation, ensuring a high level of documentation quality that assists in onboarding new team members and provides clear guidelines for software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and documentation practices, leading the initiative for implementing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integrated emerging technologies and frameworks, ensuring the development team remains competitive and continuously improve the suite of offered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adapting to changing requirements and swiftly addressing issues to ensure timely delivery of high-quality features that meet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development, resulting in enhanced usability and performance, which contributed to higher engagement levels from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deep understanding of software engineering principles, applying methodologies like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to enhance code quality and reduce debt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team processes, advocating for agile methodologies that support flexible workflows and efficient project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legacy systems while transitioning to modern architectures and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product requirements, showcasing strong communication skills to translate technical specifications into user-friendly applications and unique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 management and monitoring strategies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facilitating quicker debugging and performance analysis of critical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interactive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application capabilities with user needs while maintaining responsiveness and security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refactoring codebases and improving data access patterns, leading to enhanced throughput and decreased processing times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focusing on adherence to coding standards, best practices, and thoroughness of unit tests to continuously elevate the code quality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develop comprehensive solutions that meet business requirements, effectively outlining strategies during development discussions and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technology trends and frameworks, presenting findings and proposals to leadership that informed strategic decisions around platform capabilities and future investments.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up test environments and continuous integration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and high quality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product development lifecycles, delivering iterative enhancements and minimizing risk while ensuring alignment with overall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software issues in a timely manner, using analytical skills to troubleshoot performance bottlenecks and architect solutions for complex integration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internal training resources, enabling colleagues to upskill and align their work with industry best practices and emerging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