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 development. Proven ability to enhance and optimize Salesforce platforms including HealthCloud and Service Cloud, while demonstrating robust collaboration with stakeholders to align technical and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Apex,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Technologies:</w:t>
      </w:r>
      <w:r w:rsidRPr="00106EA3">
        <w:rPr>
          <w:rFonts w:ascii="Roboto Light" w:eastAsia="Roboto Light" w:hAnsi="Roboto Light" w:cs="Roboto Light"/>
          <w:sz w:val="20"/>
          <w:szCs w:val="20"/>
        </w:rPr>
        <w:t xml:space="preserve"> HealthCloud, Service Cloud, Marketing Cloud, Lightning Web Components (LWC), Visualforce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AutoRABIT, Gearset, Copado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APIs:</w:t>
      </w:r>
      <w:r w:rsidRPr="00106EA3">
        <w:rPr>
          <w:rFonts w:ascii="Roboto Light" w:eastAsia="Roboto Light" w:hAnsi="Roboto Light" w:cs="Roboto Light"/>
          <w:sz w:val="20"/>
          <w:szCs w:val="20"/>
        </w:rPr>
        <w:t xml:space="preserve"> Lightning Design System, SOQL, REST API, SOAP API,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Validation, SQL Server, Data Cleansing, Deduplication Strategies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enhancement of modules within </w:t>
      </w:r>
      <w:r w:rsidRPr="00106EA3">
        <w:rPr>
          <w:rFonts w:ascii="Roboto Light" w:eastAsia="Roboto Light" w:hAnsi="Roboto Light" w:cs="Roboto Light"/>
          <w:b/>
          <w:bCs/>
          <w:sz w:val="20"/>
          <w:szCs w:val="20"/>
        </w:rPr>
        <w:t xml:space="preserve">Salesforce HealthCloud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management of chronic care patients, ensuring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and </w:t>
      </w:r>
      <w:r w:rsidRPr="00106EA3">
        <w:rPr>
          <w:rFonts w:ascii="Roboto Light" w:eastAsia="Roboto Light" w:hAnsi="Roboto Light" w:cs="Roboto Light"/>
          <w:b/>
          <w:bCs/>
          <w:sz w:val="20"/>
          <w:szCs w:val="20"/>
        </w:rPr>
        <w:t xml:space="preserve">SOQL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stakeholders to gather requirements, translate them into technical specifications, and develop comprehensive enhancements that align with our strategic objectives in </w:t>
      </w:r>
      <w:r w:rsidRPr="00106EA3">
        <w:rPr>
          <w:rFonts w:ascii="Roboto Light" w:eastAsia="Roboto Light" w:hAnsi="Roboto Light" w:cs="Roboto Light"/>
          <w:b/>
          <w:bCs/>
          <w:sz w:val="20"/>
          <w:szCs w:val="20"/>
        </w:rPr>
        <w:t xml:space="preserve">Salesforce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key third-party healthcare systems using </w:t>
      </w:r>
      <w:r w:rsidRPr="00106EA3">
        <w:rPr>
          <w:rFonts w:ascii="Roboto Light" w:eastAsia="Roboto Light" w:hAnsi="Roboto Light" w:cs="Roboto Light"/>
          <w:b/>
          <w:bCs/>
          <w:sz w:val="20"/>
          <w:szCs w:val="20"/>
        </w:rPr>
        <w:t xml:space="preserve">Salesforce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exchange while adhering to the best practices in software architecture for scalability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implementing </w:t>
      </w:r>
      <w:r w:rsidRPr="00106EA3">
        <w:rPr>
          <w:rFonts w:ascii="Roboto Light" w:eastAsia="Roboto Light" w:hAnsi="Roboto Light" w:cs="Roboto Light"/>
          <w:b/>
          <w:bCs/>
          <w:sz w:val="20"/>
          <w:szCs w:val="20"/>
        </w:rPr>
        <w:t xml:space="preserve">Continuous Integration/Continuous Deployment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efficiencies within the Salesforce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migration strategies, including batch operations and </w:t>
      </w:r>
      <w:r w:rsidRPr="00106EA3">
        <w:rPr>
          <w:rFonts w:ascii="Roboto Light" w:eastAsia="Roboto Light" w:hAnsi="Roboto Light" w:cs="Roboto Light"/>
          <w:b/>
          <w:bCs/>
          <w:sz w:val="20"/>
          <w:szCs w:val="20"/>
        </w:rPr>
        <w:t xml:space="preserve">asynchronous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during system upgrades and feature implementations 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triggers and classes following Salesforce best practices while providing a robust testing framework to enhance system reliability and maintainability across various Salesforce instances.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peer reviews and sharing best practices related to </w:t>
      </w:r>
      <w:r w:rsidRPr="00106EA3">
        <w:rPr>
          <w:rFonts w:ascii="Roboto Light" w:eastAsia="Roboto Light" w:hAnsi="Roboto Light" w:cs="Roboto Light"/>
          <w:b/>
          <w:bCs/>
          <w:sz w:val="20"/>
          <w:szCs w:val="20"/>
        </w:rPr>
        <w:t xml:space="preserve">Salesforce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which improved the overall quality of deliverables and team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on </w:t>
      </w:r>
      <w:r w:rsidRPr="00106EA3">
        <w:rPr>
          <w:rFonts w:ascii="Roboto Light" w:eastAsia="Roboto Light" w:hAnsi="Roboto Light" w:cs="Roboto Light"/>
          <w:b/>
          <w:bCs/>
          <w:sz w:val="20"/>
          <w:szCs w:val="20"/>
        </w:rPr>
        <w:t xml:space="preserve">Lightning Web Components (LWC)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Visualforce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cross-functional teams to empower them in utilizing new enhancements more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documentation for all development activities, including release notes and technical specifications, to ensure knowledge sharing and clarity for future development cycles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troubleshooting to resolve performance issues within the applications operating on </w:t>
      </w:r>
      <w:r w:rsidRPr="00106EA3">
        <w:rPr>
          <w:rFonts w:ascii="Roboto Light" w:eastAsia="Roboto Light" w:hAnsi="Roboto Light" w:cs="Roboto Light"/>
          <w:b/>
          <w:bCs/>
          <w:sz w:val="20"/>
          <w:szCs w:val="20"/>
        </w:rPr>
        <w:t xml:space="preserve">Salesforce HealthCloud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user satisfaction and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to evaluate and integrate new tools such as </w:t>
      </w:r>
      <w:r w:rsidRPr="00106EA3">
        <w:rPr>
          <w:rFonts w:ascii="Roboto Light" w:eastAsia="Roboto Light" w:hAnsi="Roboto Light" w:cs="Roboto Light"/>
          <w:b/>
          <w:bCs/>
          <w:sz w:val="20"/>
          <w:szCs w:val="20"/>
        </w:rPr>
        <w:t xml:space="preserve">Provar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solutions, which enhanced the testing framework of Salesforce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risk mitigation strategies for product releases, proactively addressing potential system vulnerabilities and enhancing the overall reliability of the Salesforce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degree of communication and collaboration across departments to ensure that all implementations meet the established business goals while optimizing customer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Salesforce structures to recommend system enhancements, contributing to the strategic planning efforts and driving growth initiatives focused on patient care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interface with large datasets, employing advanced querying techniques to support data extraction and reporting needs for healthcare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frontend performance and contributed to a seamless user experience across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diverse teams to design and implement RESTful APIs, enhancing system integrations and ensuring efficient data handling between frontend applications and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comprehensive unit and integration testing protocols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deployed code meets functional requirements as specified in project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Salesforce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support various business processes, successfully enhancing application usability and expanding the feature set to meet client demands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automation solutions for CI/CD processes, leading to a significant reduction in deployment timeframes and increased deployment frequency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legacy systems while providing innovative solutions that align with new technological advancements, maintaining the integrity of existing workflows while enhancing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staff on best practices regarding secure coding, data management, and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administration, contributing to a knowledgeable development team focused on quality deliverables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contributing to sprint planning, retrospectives, and stand-ups, which aligned development priorities with stakeholder expectations and increased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business analysts to facilitate workshops that refined project scopes, delivering clear and actionable user stories that shaped successful final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architectures, APIs, and deployment procedures that serve as a reference for both technical and non-technical teams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diagnosing and resolving issues in production environments, proactively implementing fixes and enhancements without disrupting ongoing business operations or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versatile communication skills to present solutions and findings to management and client stakeholders, fostering transparency and collaborative problem-solving in technical discussions.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