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IT professional with 11 years of experience in software development and database administration, specializing in enterprise-level solutions for high-performance RDBMS like SQL Server and PostgreSQL. Proven expertise in cloud technologies such as AWS and Azure, with a strong foundation in automation and data security. Known for developing scalable database architectures and implementing disaster recovery strategies. Excellent communicator committed to collaboration and delivering effective results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Oracle SQL, MySQL,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Azure DevOps,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and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PowerShell, Python, Shell Scripting, Bash,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AlwaysOn, Failover Cluster, Data Migration Tools, SSIS, SSAS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Profiler, Azure Monitor, Grafana, New Relic, SolarWinds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Threat Modeling, Data Encryption, Access Control, Compliance Auditing, GDPR Regulations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database solutions that effectively met business requirements, ensuring optimal scalability and performance across various enterprise applications in a fully remote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Installed and configured relational database management systems, meticulously maintaining configurations to enhance performance, reliability, and data integrity, critically impacting both operational and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ongoing database administration tasks, including automated backups, updates, and patch management, adopting proactive measures to mitigate risks associated with data loss or breaches.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monitored database performance using advanced tools, identifying areas for improvement and optimizing SQL queries to enhance efficiency while ensuring responsiveness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robust backup strategies, performing regular tests of recovery procedures to ensure data integrity and minimize downtime in case of unexpected data loss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disaster recovery planning, meticulously designing and documenting essential procedures to ensure business continuity aligned with organizational policies and compliance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intricate access controls to safeguard sensitive data from unauthorized access, thus supporting compliance with data security and privacy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to lead database-related projects, consistently delivering on complex requirements while fostering a supportive mentorship environment for junior staff.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third-party vendors to evaluate support options, manage upgrades, and ensure procurement of essential database technologies, thus optimizing resource allocation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authoritative communication skills while interfacing with stakeholders, effectively bridging the gap between technical requirements and business objectives throughout organizational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Adhered to best practices in database lifecycle management, focusing on data retention, compliance, and overall governance, thereby reinforcing the organization's commitment to safeguarding critical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leadership in identifying and applying high availability technologies, significantly enhancing the resilience and reliability of enterprise database solutions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database architectures, configurations, and operational procedures, serving as a reference for troubleshooting and enhancing transparency in project management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database administrators, sharing knowledge of advanced data management techniques and fostering a culture of continuous learning and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changing project requirements, demonstrating resilience in high-pressure environments while consistently delivering high-quality database solutions that align with organizational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database solutions for critical applications, ensuring seamless data flow and accessibility while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 to optimize performance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database installation processes by creating automation scripts that reduced manual effort, thereby increasing efficiency in the deployment of database systems and configurations.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capacity planning initiatives by assessing database usage patterns, effectively managing resources to ensure system performance scalability while meeting evolving business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fine-tuned the database server performance regularly, successfully optimizing query execution times and managing data indexing strategies for maximum efficiency and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disaster recovery drills, validating the effectiveness of backup solutions and restoring database functionality within established recovery time objectives and service level agreements.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data security best practices, I enforced measures to prevent unauthorized access while ensuring compliance with industry regulations, tailoring security protocols to fit organizational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liaison between technical teams and non-technical stakeholders, translating complex database operations into actionable insights, enhancing collaboration across departments for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data transformation and migration workflows, ensuring data integrity and minimal downtime during transitions between different database environments, facilitating seamless cross-platform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Fostering a continuous improvement mindset, regularly reviewed database management practices, recommending and implementing efficiency improvements in line with emerging industry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comprehensive operational reports detailing database performance metrics, providing insights for strategic planning and decision-making at executive levels, ultimately enhancing data governance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knowledge sharing by conducting workshops on database optimization techniques, enhancing team proficiency and ensuring alignment with evolving best practices in the domain.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visualization tools to present database analytics to stakeholders, effectively illustrating performance insights and recommendations to aid in strategic technology adoption initiatives.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