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experience in software development, specializing in machine learning algorithms, robotic manipulation, and web applications. Proven track record of implementing multimodal perception and robust robotic systems, adept at translating innovative research into practical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R, Go, Swift,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JAX, Keras, Scikit-learn, OpenCV,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Robotics &amp; Simulation:</w:t>
      </w:r>
      <w:r w:rsidRPr="00106EA3">
        <w:rPr>
          <w:rFonts w:ascii="Roboto Light" w:eastAsia="Roboto Light" w:hAnsi="Roboto Light" w:cs="Roboto Light"/>
          <w:sz w:val="20"/>
          <w:szCs w:val="20"/>
        </w:rPr>
        <w:t xml:space="preserve"> MuJoCo, Isaac Gym, PyBullet, ROS, Gazebo, OpenAI Gym, Omniverse, Unity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MATLAB, Apache Kafka, Hadoop, Spark, Dask,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Docker, Kubernetes, AWS, Azure, Google Cloud, Terraform, Ansible,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robotic manipulation, focusing on grasping strategies and adaptable manipulation techniques to enhance collaborative robot performance in a dynamic human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trained complex multimodal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integrating </w:t>
      </w:r>
      <w:r w:rsidRPr="00106EA3">
        <w:rPr>
          <w:rFonts w:ascii="Roboto Light" w:eastAsia="Roboto Light" w:hAnsi="Roboto Light" w:cs="Roboto Light"/>
          <w:b/>
          <w:bCs/>
          <w:sz w:val="20"/>
          <w:szCs w:val="20"/>
        </w:rPr>
        <w:t xml:space="preserve">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tactile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manipulation behaviors that meet various operational challenges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pipelines for data collection and augmentation, employing innovative techniques for labeling and enhancing datasets crucial to manipulation learning processes in real-time robotic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simulation environments like </w:t>
      </w:r>
      <w:r w:rsidRPr="00106EA3">
        <w:rPr>
          <w:rFonts w:ascii="Roboto Light" w:eastAsia="Roboto Light" w:hAnsi="Roboto Light" w:cs="Roboto Light"/>
          <w:b/>
          <w:bCs/>
          <w:sz w:val="20"/>
          <w:szCs w:val="20"/>
        </w:rPr>
        <w:t xml:space="preserve">Isaac Gym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MuJoCo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Omniverse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training and evaluating </w:t>
      </w:r>
      <w:r w:rsidRPr="00106EA3">
        <w:rPr>
          <w:rFonts w:ascii="Roboto Light" w:eastAsia="Roboto Light" w:hAnsi="Roboto Light" w:cs="Roboto Light"/>
          <w:b/>
          <w:bCs/>
          <w:sz w:val="20"/>
          <w:szCs w:val="20"/>
        </w:rPr>
        <w:t xml:space="preserve">robotic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optimizing models for real-world deployment scenarios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perception and navigation teams to seamlessly integrate manipulation capabilities into the robotics stack, ensuring compatibility and safety across diverse application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analysis of robotic systems, establishing detailed benchmarks and refining algorithms based on real-world application feedback to enhance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reinforcing a culture of excellence and continuous improvement within the engineering team while embracing new ideas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state-of-the-art research in manipulation and embodied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insights into practical applications that bridge theoretical advancements and industrial automation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conducted workshops on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knowledge sharing and elevating team capabilities in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models for real-time performance on onboard robotic hardware, ensuring efficient processing while managing computational constraints during operations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tools for debugging and performance tracking in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diagnosing computational gaps and enhancing model accuracy and reliability based on fielded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innovative tools and technologies to streamline workflows, driving the implementation of new systems that enhance productivity and foster collaboration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that promoted understanding of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the organization, encouraging a collaborative and forward-thinking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to explore the intersection of </w:t>
      </w:r>
      <w:r w:rsidRPr="00106EA3">
        <w:rPr>
          <w:rFonts w:ascii="Roboto Light" w:eastAsia="Roboto Light" w:hAnsi="Roboto Light" w:cs="Roboto Light"/>
          <w:b/>
          <w:bCs/>
          <w:sz w:val="20"/>
          <w:szCs w:val="20"/>
        </w:rPr>
        <w:t xml:space="preserve"> 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challenging societal norms and pushing boundaries of automation in service-oriented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completion of projects under tight deadlines, leveraging both technical acumen and strong collaborative abilities to ensure successful team performances and stakeholder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various applications, enhancing product functionalities and enabling streamlined data analysis processes for efficient decision-making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with cross-functional teams, effectively aligning product features with customer needs and refining development processes to maximize software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existing applications, leading to significant improvements in application efficiency and customer satisfaction through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software systems in a cloud environment, significantly improving operational efficiency by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support scalable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that ensured adherence to best practices while mentoring team members on advanced development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novel approaches in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capabilities of various software applications, employing existing technologies to address emerging market needs and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utilizing industry-standard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deployment processes kept project timelines on track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and technical specifications to guide engineering teams and stakeholders, promoting clear communication and shared understanding of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software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insights that influenced product backlogs and prioritization, thus ensuring the team's focus on key deliverables aligned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research teams to translate academic findings into product features that create significant user engagement and business value in evolving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complex insights effectively to stakeholders, facilitating data-driven decision-making for product development and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to diagnose issues in legacy systems, applying analytical skills to develop solutions that enhanced performance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