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software engineer with 11 years of experience in software development, focusing on web and mobile applications. Expertise in designing, building, and maintaining software solutions for medical devices, utilizing industry standards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Technologies:</w:t>
      </w:r>
      <w:r w:rsidRPr="00106EA3">
        <w:rPr>
          <w:rFonts w:ascii="Roboto Light" w:eastAsia="Roboto Light" w:hAnsi="Roboto Light" w:cs="Roboto Light"/>
          <w:sz w:val="20"/>
          <w:szCs w:val="20"/>
        </w:rPr>
        <w:t xml:space="preserve"> ASP.NET, ASP.NET Core, Entity Framework,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Azure DevOps, Git, Bitbucket,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Cloud Services:</w:t>
      </w:r>
      <w:r w:rsidRPr="00106EA3">
        <w:rPr>
          <w:rFonts w:ascii="Roboto Light" w:eastAsia="Roboto Light" w:hAnsi="Roboto Light" w:cs="Roboto Light"/>
          <w:sz w:val="20"/>
          <w:szCs w:val="20"/>
        </w:rPr>
        <w:t xml:space="preserve"> SQL Server, AWS, Azure,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JUnit, NUnit, Selenium, JIRA, Mockito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solutions for medical devices, adhering to </w:t>
      </w:r>
      <w:r w:rsidRPr="00106EA3">
        <w:rPr>
          <w:rFonts w:ascii="Roboto Light" w:eastAsia="Roboto Light" w:hAnsi="Roboto Light" w:cs="Roboto Light"/>
          <w:b/>
          <w:bCs/>
          <w:sz w:val="20"/>
          <w:szCs w:val="20"/>
        </w:rPr>
        <w:t xml:space="preserve">FDA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utilizing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robustness and compliance with industry standards in medical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 cause analysis for complex software defects in real-time medical applications, applying skills in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deliverables through a collaborative team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documentation processes to confirm that software met established specifications, leveraging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practices in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guidance in implementing best practices for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methodologies into the development lifecycle, utilizing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reliability and reduce regression issues prior to release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identify software requirements and architectural components,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and optimize engineering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for internal stakeholders, leveraging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specifications and ensuring compliance with design control processes for medical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leadership on process improvements across software engineering practices, driving initiatives focused on efficiency and standardization within software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deploy applications in AWS environments, enhancing scalability and performance for various medical software solutions deployed across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 protocols to facilitate real-time data exchange between medical devices and servers, ensuring adherence to strict performance metrics required in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risk assessments on software projects, utilizing a solid understanding of </w:t>
      </w:r>
      <w:r w:rsidRPr="00106EA3">
        <w:rPr>
          <w:rFonts w:ascii="Roboto Light" w:eastAsia="Roboto Light" w:hAnsi="Roboto Light" w:cs="Roboto Light"/>
          <w:b/>
          <w:bCs/>
          <w:sz w:val="20"/>
          <w:szCs w:val="20"/>
        </w:rPr>
        <w:t xml:space="preserve">technical theories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potential improvements in the software engineering lifecycle and inform product development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software performance metrics to inform design decisions and prioritize enhancements, ensuring user satisfaction and operational efficiency in medical technology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discussions with internal and external stakeholders to effectively translate technical requirements into actionable software specifications compliant with medical device design controls.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of legacy systems to modern architectures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system performance and maintainability while decreasing technical debt across the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prototypes and conducted usability testing to validate software designs and iteratively refined interfaces based on user-centered design principles combined with technical feasibility assessments.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software applications, resulting in a deep familiarity with </w:t>
      </w:r>
      <w:r w:rsidRPr="00106EA3">
        <w:rPr>
          <w:rFonts w:ascii="Roboto Light" w:eastAsia="Roboto Light" w:hAnsi="Roboto Light" w:cs="Roboto Light"/>
          <w:b/>
          <w:bCs/>
          <w:sz w:val="20"/>
          <w:szCs w:val="20"/>
        </w:rPr>
        <w:t xml:space="preserve">web application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the long-term maintainability of high-value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full software development lifecycle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team collaboration, fostered continuous improvement, and improved project delivery timelines through iterative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database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complex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performance across applications developed for various enterprise customers in diverse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and product teams to create intuitive user interfaces, applying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resulting in positive user feedback and an increase in client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contributed to the establishment of coding standards, implemented best practices within the team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legacy application codebases, proactively identifying and addressing technical debts, improving code quality, and reducing maintenance costs through refactoring and modernization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clients and stakeholders in requirement gathering sessions to ensure comprehensive understanding and alignment on project goals, facilitating successful software deliverables aligned with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testing efforts while increasing the reliability of software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train junior developers on best practices in </w:t>
      </w:r>
      <w:r w:rsidRPr="00106EA3">
        <w:rPr>
          <w:rFonts w:ascii="Roboto Light" w:eastAsia="Roboto Light" w:hAnsi="Roboto Light" w:cs="Roboto Light"/>
          <w:b/>
          <w:bCs/>
          <w:sz w:val="20"/>
          <w:szCs w:val="20"/>
        </w:rPr>
        <w:t xml:space="preserve">object-oriented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 development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architecture trends and recommended optimizations to existing systems, resulting in improved application performance and user experience across multiple platforms including mobile and web.</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integrating third-party APIs to enhance software functionalities, demonstrating agility in adapting existing systems to meet evolving client requirements and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translate high-level business requirements into actionable technical initiatives, ensuring alignment with market demands and timely software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