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DevOps Architect with 11 years of software development experience, specializing in cloud-native architecture and deployment in clean energy solutions. Proven expertise in leading technical strategy and fostering collaboration across engineering teams, focusing on observability, reliability, and security in AWS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Go, Shell Scripting,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Ansible, Docker, Kubernetes,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AWS CodePipeline, Prometheus, Grafana, OpenTelemetry, Datadog,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MySQL, PostgreSQL, MongoDB, InfluxDB, TimescaleDB, MS-SQL,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OpenSearch, PagerDuty, Elastic Stack, New Relic, AppDynamics, Loki, Zipkin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highly available and scalable systems, while ensuring impeccable operational security and compliance across various platforms in energy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unified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standardized deployment patterns to streamline development processes, enabling faster delivery cycles while maintaining robust quality and infrastructure integrity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consolidation of monitoring and observability tools, establishing a unified approach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insights, significantly enhancing system reliability and troubleshooting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architectural standards and reference frameworks, guiding engineering teams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technical debt and improved operational efficiency in every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and integrate emerging technologies that align with business goals,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Well-Architected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optimize cloud infrastructure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 sharing across engineering teams, mentoring junior DevOps engineers and leading architecture reviews to elevate technical capabilities and drive adoption of modern tooling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cloud spend patterns and architected cost-efficient solutions, driving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Reserve Instances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Savings Plans, resulting in significant cost savings without sacrificing service levels 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automated remediation workflows to minimize downtime and restore services swiftly, contributing to enhanced system availability and user satisfaction through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self-healing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security and compliance assessments for cloud environments, integrating industry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 to maintain robust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migration of legacy systems to modern platforms, ensuring minimal disruption during transitions while fostering a smooth user experience and improved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observability frameworks providing comprehensive insights into system performance and bottlenecks,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proactive incident management and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architectural decision records to maintain living documentation for evolving standards and practices, ensuring alignment across teams and adherence to defined technical strategies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blameless post-mortem processes leading to systemic improvements; this approach encouraged transparency, learning, and shared ownership of outcomes among developers and related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standardize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leading workshops and training sessions to equip teams with the necessary skills for effective implementation and adherence to modern DevOps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shape strategic platform lifecycle decisions, ensuring alignment of technology with business needs and delivering impactful clean energy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cloud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operational efficiency through automation and seamless deployment pipelines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engineering teams to design robust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cutting-edge cloud software products with a focus on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that improved code reusability and reduced deployment times, enabling teams to deliver features faster while maintaining system reliability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deep insights into application health and user engagement while streamlining issue detection and resolution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emphasizing best practices related to software design principles and fostering a culture of collaboration and continuous improvement across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optimization projects that involved cost analysis and performance tuning, resulting in enhanced application performance while ensuring compliance with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seamless integrations with third-party services and ensuring robust security implementations and data integrity throughout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application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risk of human errors while improving overall deployment reliability and speed for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cloud-based application development, fostering a supportive learning environment that encouraged knowledge sharing and skill development among peers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lifecycle for multiple cloud-based products, overseeing technical enhancements that promoted system agility and adaptability in alignment with evolving business expectations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planning and execution for high-priority issues, implementing effective resolution strategies that adhered to established service level agreements and improving overall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efficient communication and collaboration among team members while tracking deliverables and maintaining alignment with overall project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