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architect with over 11 years of experience in software development, specializing in enterprise information architecture and data integration for web and mobile applications. Proven ability to design, deliver, and manage complex data models and architecture strategies adhering to best practices and compliance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Informatica, Talend, Apache Nifi, Airflow, Snowflake,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Architecture:</w:t>
      </w:r>
      <w:r w:rsidRPr="00106EA3">
        <w:rPr>
          <w:rFonts w:ascii="Roboto Light" w:eastAsia="Roboto Light" w:hAnsi="Roboto Light" w:cs="Roboto Light"/>
          <w:sz w:val="20"/>
          <w:szCs w:val="20"/>
        </w:rPr>
        <w:t xml:space="preserve"> ER/Studio, Star Schema, Data Vault, Dimensional Modeling, NoSQL, Relational Database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BusinessObjects, Looker, QlikView, SAP BW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BigQuery, Snowflake,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 information architecture focused on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 limited direction, ensuring compliance with data governance and security standards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process models and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r w:rsidRPr="00106EA3">
        <w:rPr>
          <w:rFonts w:ascii="Roboto Light" w:eastAsia="Roboto Light" w:hAnsi="Roboto Light" w:cs="Roboto Light"/>
          <w:b/>
          <w:bCs/>
          <w:sz w:val="20"/>
          <w:szCs w:val="20"/>
        </w:rPr>
        <w:t xml:space="preserve">data integration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different business areas, enhancing overall data access and usage efficiency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strategies aligned with business objectives, incorporating </w:t>
      </w:r>
      <w:r w:rsidRPr="00106EA3">
        <w:rPr>
          <w:rFonts w:ascii="Roboto Light" w:eastAsia="Roboto Light" w:hAnsi="Roboto Light" w:cs="Roboto Light"/>
          <w:b/>
          <w:bCs/>
          <w:sz w:val="20"/>
          <w:szCs w:val="20"/>
        </w:rPr>
        <w:t xml:space="preserve">modeling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consistency and accuracy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IT teams to manage and </w:t>
      </w:r>
      <w:r w:rsidRPr="00106EA3">
        <w:rPr>
          <w:rFonts w:ascii="Roboto Light" w:eastAsia="Roboto Light" w:hAnsi="Roboto Light" w:cs="Roboto Light"/>
          <w:b/>
          <w:bCs/>
          <w:sz w:val="20"/>
          <w:szCs w:val="20"/>
        </w:rPr>
        <w:t xml:space="preserve">integrate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supporting information architects and other stakeholders to achieve common goals in data stewardship and governance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assessed proposed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their business applicability while recommending necessary improvements to meet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evaluating the success of </w:t>
      </w:r>
      <w:r w:rsidRPr="00106EA3">
        <w:rPr>
          <w:rFonts w:ascii="Roboto Light" w:eastAsia="Roboto Light" w:hAnsi="Roboto Light" w:cs="Roboto Light"/>
          <w:b/>
          <w:bCs/>
          <w:sz w:val="20"/>
          <w:szCs w:val="20"/>
        </w:rPr>
        <w:t xml:space="preserve">data architecture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organization to track </w:t>
      </w:r>
      <w:r w:rsidRPr="00106EA3">
        <w:rPr>
          <w:rFonts w:ascii="Roboto Light" w:eastAsia="Roboto Light" w:hAnsi="Roboto Light" w:cs="Roboto Light"/>
          <w:b/>
          <w:bCs/>
          <w:sz w:val="20"/>
          <w:szCs w:val="20"/>
        </w:rPr>
        <w:t xml:space="preserve">model reuse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quantify project impacts, and measure improvements in data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data assets impacting decision-making and risk management, leading efforts to ensure substantial and </w:t>
      </w:r>
      <w:r w:rsidRPr="00106EA3">
        <w:rPr>
          <w:rFonts w:ascii="Roboto Light" w:eastAsia="Roboto Light" w:hAnsi="Roboto Light" w:cs="Roboto Light"/>
          <w:b/>
          <w:bCs/>
          <w:sz w:val="20"/>
          <w:szCs w:val="20"/>
        </w:rPr>
        <w:t xml:space="preserve">critical information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 adequately represented within the enterprise architecture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maintenance of internal checks and control systems to ensure ongoing </w:t>
      </w:r>
      <w:r w:rsidRPr="00106EA3">
        <w:rPr>
          <w:rFonts w:ascii="Roboto Light" w:eastAsia="Roboto Light" w:hAnsi="Roboto Light" w:cs="Roboto Light"/>
          <w:b/>
          <w:bCs/>
          <w:sz w:val="20"/>
          <w:szCs w:val="20"/>
        </w:rPr>
        <w:t xml:space="preserve">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all information assets managed within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advisory on emerging regulatory issues related to data assets and consumer privacy laws, ensuring organizational compliance while integrating these concerns into architectural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the </w:t>
      </w:r>
      <w:r w:rsidRPr="00106EA3">
        <w:rPr>
          <w:rFonts w:ascii="Roboto Light" w:eastAsia="Roboto Light" w:hAnsi="Roboto Light" w:cs="Roboto Light"/>
          <w:b/>
          <w:bCs/>
          <w:sz w:val="20"/>
          <w:szCs w:val="20"/>
        </w:rPr>
        <w:t xml:space="preserve">Data Architecture practice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identifying trends and developing robust frameworks that improved all domains of data management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critical </w:t>
      </w:r>
      <w:r w:rsidRPr="00106EA3">
        <w:rPr>
          <w:rFonts w:ascii="Roboto Light" w:eastAsia="Roboto Light" w:hAnsi="Roboto Light" w:cs="Roboto Light"/>
          <w:b/>
          <w:bCs/>
          <w:sz w:val="20"/>
          <w:szCs w:val="20"/>
        </w:rPr>
        <w:t xml:space="preserve">information assets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comply with design guidelines and principles, further enhancing the overall integrity of the enterprise information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current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profiling to enhance data quality, ensuring consistent outcomes and strategic decision-making supported by accurate, actionable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architects and fostered a culture of knowledge sharing that enhanced the team's capabilities and adherence to industry standards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leverage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enterprise, enhancing the ability to analyze business intelligence metrics and making data-driven decisions more accessible party 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practices, ensuring that all team members were fluent in the necessary technology stacks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optimizing data processing capabilities within the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integration projects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ETL tools to ensure seamless data flow and transformation between multiple systems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insights for system implementations, emphasizing on aligning tech solutions with business goals and regulatory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design sessions, creating detailed specifications while leveraging expertise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higher efficiency and accuracy in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management and agile processes, ensuring milestones were met and collaborating closely with stakeholders to refine requirements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and resilient data infrastructure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cloud services, ensuring scalability and reliability metrics were adhered to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BI tools and dashboards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end-users with insightful analytics for strategic decision-making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quality assurance activities to validate </w:t>
      </w:r>
      <w:r w:rsidRPr="00106EA3">
        <w:rPr>
          <w:rFonts w:ascii="Roboto Light" w:eastAsia="Roboto Light" w:hAnsi="Roboto Light" w:cs="Roboto Light"/>
          <w:b/>
          <w:bCs/>
          <w:sz w:val="20"/>
          <w:szCs w:val="20"/>
        </w:rPr>
        <w:t xml:space="preserve">data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addressed performance issues while adhering to functional specifications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focusing on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promoting awareness and best practices across teams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mining and data warehousing initiatives, employing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handling unstructured data to support analytical projects and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assess and select appropriate data platforms and tools, ensuring alignment with enterprise architecture and long-term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teams implementing routine maintenance tasks on production data pipelines, ensuring operational integrity and fault tolerance.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