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11 years of experience in software development, focusing on web and mobile applications, customer solutions, and data engineering. Proven ability to bridge technical product capabilities and ensure customer success through effective collaboration and consultation. Expertise in data integration, troubleshooting, and architecture design to enhance operational efficiency and usability for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rELT, Data Warehousing, Data Lakes, Data Migration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Express,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Webhook Integration, Integration Platform as a Service (iPaaS),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Version Control (Git), Containerization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customer success, enhancing solution engagement post-implementation for a growing base of tech-driven clients leveraging </w:t>
      </w:r>
      <w:r w:rsidRPr="00106EA3">
        <w:rPr>
          <w:rFonts w:ascii="Roboto Light" w:eastAsia="Roboto Light" w:hAnsi="Roboto Light" w:cs="Roboto Light"/>
          <w:b/>
          <w:bCs/>
          <w:sz w:val="20"/>
          <w:szCs w:val="20"/>
        </w:rPr>
        <w:t xml:space="preserve">RudderStack’s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as a data integration partner.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numerous technical discussions with clients to align their business goals with data architecture solutions, translating customer requirements into scalable systems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for best practices in data collection and routing, empowering clients with knowledge to optimize their data pipelines across various destinations and warehouses, ensuring smooth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that accelerated customer enablement, focusing on product features and advanced use cases, effectively training teams for efficient system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customer advocate within the organization, actively sharing feedback and feature requests to product and engineering teams, impacting product roadmaps and enhancing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integration issues within customers' environments, leveraging my knowledge of the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to resolve real-time technical challenges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solution design sessions that inspired confidence in clients, connecting </w:t>
      </w:r>
      <w:r w:rsidRPr="00106EA3">
        <w:rPr>
          <w:rFonts w:ascii="Roboto Light" w:eastAsia="Roboto Light" w:hAnsi="Roboto Light" w:cs="Roboto Light"/>
          <w:b/>
          <w:bCs/>
          <w:sz w:val="20"/>
          <w:szCs w:val="20"/>
        </w:rPr>
        <w:t xml:space="preserve">data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business objectives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meeting critical operational needs efficiently during project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understanding of current industry trends and technologies to guide clients through digital transformations, including advancements in data warehouse solutions such as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completeness of customer onboarding processes by providing hands-on support and resources tailored to utilize the full capabilities of the RudderStack platform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long-term client relationships by consistently measuring and improving service satisfaction scores and time-to-value metrics through proactive account management and support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technical concepts and best practices in solution engineering, fostering a culture of learning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analytical models to track and improve customer engagement metrics, focusing on adoption rates of available features within the </w:t>
      </w:r>
      <w:r w:rsidRPr="00106EA3">
        <w:rPr>
          <w:rFonts w:ascii="Roboto Light" w:eastAsia="Roboto Light" w:hAnsi="Roboto Light" w:cs="Roboto Light"/>
          <w:b/>
          <w:bCs/>
          <w:sz w:val="20"/>
          <w:szCs w:val="20"/>
        </w:rPr>
        <w:t xml:space="preserve">RudderStack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feature development and capabilities, ensuring that customer feedback loops improved the overall product offering while meeting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community-driven initiatives to share knowledge and facilitate technical workshops that highlight modern data practices and effective solutions for emerging business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Measured key outcomes and suggested strategic improvements based on user feedback and analytical insights, driving continuous refinement of product offerings and customer interactions.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data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frameworks and technologies that streamlined data processing and user interactions for diverse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development processes, ensuring clarity and accessibility for future projects by emphasizing reusable components and best practices in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deliver high-impact features that enhance customer satisfaction, leveraging a deep understanding of user experience principles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to ensure robust and reliable integration with third-party services, enhancing the functionality and usability of various software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of code changes and automated testing processes that enhanced software delivery speed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data governance strategy ensuring compliance and security of data assets across applications while enhancing data integrity and availability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on advanced programming techniques and industry best practices, fostering an innovative work culture aimed at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directly with stakeholders to align technical solutions with market needs, adapting features and technologies to maximize product performance in competitive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solutions, including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and retrieval mechanisms, revolutionizing how applications managed and accessed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concurrent projects, employing strong organizational skills to prioritize tasks and coordinate resources among cross-functional teams to ensure project milestones were met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to customers using </w:t>
      </w:r>
      <w:r w:rsidRPr="00106EA3">
        <w:rPr>
          <w:rFonts w:ascii="Roboto Light" w:eastAsia="Roboto Light" w:hAnsi="Roboto Light" w:cs="Roboto Light"/>
          <w:b/>
          <w:bCs/>
          <w:sz w:val="20"/>
          <w:szCs w:val="20"/>
        </w:rPr>
        <w:t xml:space="preserve">Microsoft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issues and implementing solutions that highlighted efficiency and improved user experience through innovative software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examined performance metrics and KPIs to identify areas of improvement within the development process, leading to actionable insights that refined team practices and product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