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AI Vision Solution Architect with over 11 years of experience in software development focusing on web and mobile applications. Expert in designing scalable AI-powered solutions while collaborating with cross-functional teams to meet customer needs effectively and build lasting partnerships.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OpenCV, Flask, FastAPI,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Postman,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Computer Vision, Image Processing, Data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AI-powered vision solutions, translating customer requirements into technical specifications while leveraging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Vaidio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to achieve seamless integrations into existing systems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engineering, and technology partners to develop innovative solutions, ensuring products are user-centric and scalable, ultimately enhancing customer satisfaction and driving product evolution across diverse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and maintained strong customer relationships, providing continuous support and engagement to understand evolving business needs and shape the direction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vision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not only meet project timelines but also incorporate new technologies and methodologies within the team, demonstrating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proactive 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rapidly changing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project management strategies, ensuring clear communication of technical concepts through presentations and documentation, thereby bridging the gap between complex technologies and non-technical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applications, ensuring high performance and responsiveness by utilizing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user experience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development of software solutions, employing Agile methodologies to streamline workflows and accelerate project delivery through iterative development and continuous feedback from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to enhance current solutions, fostering a collaborative atmosphere among team members and promoting shared ownership and accountability in meeting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robust testing strategies, including unit tests and integration tests,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throughout product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fostering an environment of continuous learning and improvement while ensuring the team adhered to industry best practices and coding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