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Results-oriented professional with over 11 years of extensive experience in software development, specializing in web and mobile applications. Adept in technical leadership and solutions architecture to enhance customer analytics, leveraging deep expertise in SQL, data modeling, and JavaScript. Proven success in customer engagement, data-driven decision-making, and architectural optimization, effectively acting as the technical liaison between product teams and clients.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SQL, JavaScript, Python, Java, TypeScript, Go, Ruby, 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Technologies:</w:t>
      </w:r>
      <w:r w:rsidRPr="00106EA3">
        <w:rPr>
          <w:rFonts w:ascii="Roboto Light" w:eastAsia="Roboto Light" w:hAnsi="Roboto Light" w:cs="Roboto Light"/>
          <w:sz w:val="20"/>
          <w:szCs w:val="20"/>
        </w:rPr>
        <w:t xml:space="preserve"> Snowflake, BigQuery, Redshift, Databricks, Apache Airflow, dbt, MongoDB, GraphQL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Architectural Practices:</w:t>
      </w:r>
      <w:r w:rsidRPr="00106EA3">
        <w:rPr>
          <w:rFonts w:ascii="Roboto Light" w:eastAsia="Roboto Light" w:hAnsi="Roboto Light" w:cs="Roboto Light"/>
          <w:sz w:val="20"/>
          <w:szCs w:val="20"/>
        </w:rPr>
        <w:t xml:space="preserve"> Microservices, Serverless Architecture, REST, API Design, Data Warehousing, Data Lakes, ETL Processes, Semantic Layer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Tools:</w:t>
      </w:r>
      <w:r w:rsidRPr="00106EA3">
        <w:rPr>
          <w:rFonts w:ascii="Roboto Light" w:eastAsia="Roboto Light" w:hAnsi="Roboto Light" w:cs="Roboto Light"/>
          <w:sz w:val="20"/>
          <w:szCs w:val="20"/>
        </w:rPr>
        <w:t xml:space="preserve"> Cube.js, LookML, React, Node.js, Express.js, D3.js, Tableau, Power BI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Monitoring:</w:t>
      </w:r>
      <w:r w:rsidRPr="00106EA3">
        <w:rPr>
          <w:rFonts w:ascii="Roboto Light" w:eastAsia="Roboto Light" w:hAnsi="Roboto Light" w:cs="Roboto Light"/>
          <w:sz w:val="20"/>
          <w:szCs w:val="20"/>
        </w:rPr>
        <w:t xml:space="preserve"> Jest, Mocha, Postman, Grafana, Prometheus, Sentry, Kibana, SonarQube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CI/CD:</w:t>
      </w:r>
      <w:r w:rsidRPr="00106EA3">
        <w:rPr>
          <w:rFonts w:ascii="Roboto Light" w:eastAsia="Roboto Light" w:hAnsi="Roboto Light" w:cs="Roboto Light"/>
          <w:sz w:val="20"/>
          <w:szCs w:val="20"/>
        </w:rPr>
        <w:t xml:space="preserve"> Docker, Kubernetes, AWS, Azure, Terraform, Jenkins, Git, CircleCI</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architected end-to-end solutions leveraging </w:t>
      </w:r>
      <w:r w:rsidRPr="00106EA3">
        <w:rPr>
          <w:rFonts w:ascii="Roboto Light" w:eastAsia="Roboto Light" w:hAnsi="Roboto Light" w:cs="Roboto Light"/>
          <w:b/>
          <w:bCs/>
          <w:sz w:val="20"/>
          <w:szCs w:val="20"/>
        </w:rPr>
        <w:t xml:space="preserve">Cube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integrate seamlessly with customer data warehouses such as </w:t>
      </w:r>
      <w:r w:rsidRPr="00106EA3">
        <w:rPr>
          <w:rFonts w:ascii="Roboto Light" w:eastAsia="Roboto Light" w:hAnsi="Roboto Light" w:cs="Roboto Light"/>
          <w:b/>
          <w:bCs/>
          <w:sz w:val="20"/>
          <w:szCs w:val="20"/>
        </w:rPr>
        <w:t xml:space="preserve">Snowflake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Redshift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meeting complex analytics requirements across various industries.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comprehensive data models in </w:t>
      </w:r>
      <w:r w:rsidRPr="00106EA3">
        <w:rPr>
          <w:rFonts w:ascii="Roboto Light" w:eastAsia="Roboto Light" w:hAnsi="Roboto Light" w:cs="Roboto Light"/>
          <w:b/>
          <w:bCs/>
          <w:sz w:val="20"/>
          <w:szCs w:val="20"/>
        </w:rPr>
        <w:t xml:space="preserve">YAML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streamlined business logic for enhanced data analysis, resulting in a more unified semantic layer for decision-makers.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technical discovery sessions to evaluate customer analytics architectures, utilizing advanced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techniques to uncover and address critical pain points and a roadmap for effective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hands-on workshops and training sessions that empowered customer teams to effectively utilize </w:t>
      </w:r>
      <w:r w:rsidRPr="00106EA3">
        <w:rPr>
          <w:rFonts w:ascii="Roboto Light" w:eastAsia="Roboto Light" w:hAnsi="Roboto Light" w:cs="Roboto Light"/>
          <w:b/>
          <w:bCs/>
          <w:sz w:val="20"/>
          <w:szCs w:val="20"/>
        </w:rPr>
        <w:t xml:space="preserve">Cube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confidence in data handling and analytics across diverse organizational roles.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Wrote complex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queries to analyze large-scale customer datasets, optimizing solution designs and verifying performance improvements while ensuring alignment with business objectives and user needs.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integrations between </w:t>
      </w:r>
      <w:r w:rsidRPr="00106EA3">
        <w:rPr>
          <w:rFonts w:ascii="Roboto Light" w:eastAsia="Roboto Light" w:hAnsi="Roboto Light" w:cs="Roboto Light"/>
          <w:b/>
          <w:bCs/>
          <w:sz w:val="20"/>
          <w:szCs w:val="20"/>
        </w:rPr>
        <w:t xml:space="preserve">Cube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downstream applications such as </w:t>
      </w:r>
      <w:r w:rsidRPr="00106EA3">
        <w:rPr>
          <w:rFonts w:ascii="Roboto Light" w:eastAsia="Roboto Light" w:hAnsi="Roboto Light" w:cs="Roboto Light"/>
          <w:b/>
          <w:bCs/>
          <w:sz w:val="20"/>
          <w:szCs w:val="20"/>
        </w:rPr>
        <w:t xml:space="preserve">Tableau</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Power BI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comprehensive data visualizations and BI reporting for improved accessibility and insight generation.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proof-of-concept demonstrations showcasing the capabilities of </w:t>
      </w:r>
      <w:r w:rsidRPr="00106EA3">
        <w:rPr>
          <w:rFonts w:ascii="Roboto Light" w:eastAsia="Roboto Light" w:hAnsi="Roboto Light" w:cs="Roboto Light"/>
          <w:b/>
          <w:bCs/>
          <w:sz w:val="20"/>
          <w:szCs w:val="20"/>
        </w:rPr>
        <w:t xml:space="preserve">Cube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on customer data, illustrating best practices through real-world analytical use cases and successful deployments of architecture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extensively to internal tooling efforts that automated standard procedures in solution delivery, improving efficiency and consistency in architectural implementations for client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Acted as a trusted advisor throughout the customer lifecycle, employing strong communication skills to relay technical concepts clearly, resulting in high customer satisfaction and retention.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critical customer feedback to Product and Engineering teams, influencing the development roadmap with real user stories and pain points, driving innovation across solution offerings.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and maintained comprehensive technical documentation, including reference architectures and implementation guides for various workflow scenarios and best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Encouraged proactive identification of opportunities to expand </w:t>
      </w:r>
      <w:r w:rsidRPr="00106EA3">
        <w:rPr>
          <w:rFonts w:ascii="Roboto Light" w:eastAsia="Roboto Light" w:hAnsi="Roboto Light" w:cs="Roboto Light"/>
          <w:b/>
          <w:bCs/>
          <w:sz w:val="20"/>
          <w:szCs w:val="20"/>
        </w:rPr>
        <w:t xml:space="preserve">Cube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usage, facilitating enriching discussions with stakeholders to foster growth and enhance analytical capabilities across entire organizations.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focus on multi-tenancy and data governance requirements during solution architecture phases, implementing necessary infrastructure for compliance and data security measures.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systematic performance analyses of the semantic layer, employing caching strategies that significantly improved response times and enhanced overall analytics execution.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reusable implementation patterns and frameworks for common architectural challenges encountered by diverse customer implementations, ensuring streamlined processes and efficient project delivery.</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automated solutions and frameworks for enterprise applications at </w:t>
      </w:r>
      <w:r w:rsidRPr="00106EA3">
        <w:rPr>
          <w:rFonts w:ascii="Roboto Light" w:eastAsia="Roboto Light" w:hAnsi="Roboto Light" w:cs="Roboto Light"/>
          <w:b/>
          <w:bCs/>
          <w:sz w:val="20"/>
          <w:szCs w:val="20"/>
        </w:rPr>
        <w:t xml:space="preserve">Microsoft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performance optimization and robust architectural patterns essential for scalable data solutions.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effectively within cross-functional teams to drive technical designs and architecture decisions that enhanced application resilience and maintained optimal user experience across web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cloud-native applications utilizing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deploying services across microservices architectures that facilitated rapid development cycles and improved application deployment strategies for team agility.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technical discussions regarding data warehousing strategies, enabling the organization to leverage enhanced analytical capabilities through comprehensive data aggregation and operational efficiency initiatives.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existing backend systems through the integration of modern technologies such as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containerization, leading to streamlined processes and improved deployment consistency across staging and production.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extensively for data manipulation and analysis, contributing valuable insights that shaped product development roadmaps and informed strategic business decisions within project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CI/CD pipelines using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rapid and reliable delivery of product updates while significantly reducing downtime and deployment-related issues.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knowledge sharing sessions focused on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and libraries among team members, creating a culture of continuous learning and improvement in coding best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comprehensive testing frameworks like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Mocha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enforce quality assurance across all developed features, ensuring the reliability and maintainability of code in production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open-source projects by enhancing libraries and tools, expanding community resources that support developers working with data visualization and analytics tools.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the development of internal dashboards using </w:t>
      </w:r>
      <w:r w:rsidRPr="00106EA3">
        <w:rPr>
          <w:rFonts w:ascii="Roboto Light" w:eastAsia="Roboto Light" w:hAnsi="Roboto Light" w:cs="Roboto Light"/>
          <w:b/>
          <w:bCs/>
          <w:sz w:val="20"/>
          <w:szCs w:val="20"/>
        </w:rPr>
        <w:t xml:space="preserve">Power BI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stakeholders to access real-time data analytics and reports that supported data-driven decision-making.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regular peer reviews of code and architecture, offering constructive feedback that helped lift team standards and refine project deliverable quality through collaborative efforts.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