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Architect with over 11 years of comprehensive experience in software development, project delivery, and stakeholder engagement. Proven ability to bridge technical and business requirements, delivering innovative solutions with a strong focus on Adobe Commerce and Shopify ecosystems. Adept at leading client discussions and translating business needs into technical specifications, fostering collaboration between development teams and clients to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PHP, Ruby,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Django, Spring, .NET Core,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Platforms:</w:t>
      </w:r>
      <w:r w:rsidRPr="00106EA3">
        <w:rPr>
          <w:rFonts w:ascii="Roboto Light" w:eastAsia="Roboto Light" w:hAnsi="Roboto Light" w:cs="Roboto Light"/>
          <w:sz w:val="20"/>
          <w:szCs w:val="20"/>
        </w:rPr>
        <w:t xml:space="preserve"> Adobe Commerce, Shopify, Shopify Plus, WooCommerce, Magento, BigCommerce, Salesforce Commerce Cloud, OsCommerce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Slack, Postman, Figma,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MongoDB, PostgreSQL, Oracle, Firebase, Redis, SQL Server,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DigitalOcean, Netlify, Firebase Hosting, Cloudflare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delivering solutions tailored to clients' eCommerce needs, utilizing </w:t>
      </w:r>
      <w:r w:rsidRPr="00106EA3">
        <w:rPr>
          <w:rFonts w:ascii="Roboto Light" w:eastAsia="Roboto Light" w:hAnsi="Roboto Light" w:cs="Roboto Light"/>
          <w:b/>
          <w:bCs/>
          <w:sz w:val="20"/>
          <w:szCs w:val="20"/>
        </w:rPr>
        <w:t xml:space="preserve">Adobe 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for improved operational efficiency within project timelines and budgets.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sales processes by conducting comprehensive discovery sessions to identify client objectives and documenting functional requirements for implementation projects, ensuring alignment between technical and business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methodologies for gathering business requirements that enhanced the accuracy of project scope definitions and increased stakeholder satisfaction in the </w:t>
      </w:r>
      <w:r w:rsidRPr="00106EA3">
        <w:rPr>
          <w:rFonts w:ascii="Roboto Light" w:eastAsia="Roboto Light" w:hAnsi="Roboto Light" w:cs="Roboto Light"/>
          <w:b/>
          <w:bCs/>
          <w:sz w:val="20"/>
          <w:szCs w:val="20"/>
        </w:rPr>
        <w:t xml:space="preserve">Adobe 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complex technical solutions to clients through engaging and clear demonstrations, ensuring they understood the value of proposed changes in enhancing their eCommerce capabilities and revenue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developers, and the QA team to maintain rigorous quality standards and adherence to schedule, employing agile methodologies to facilitate iterative development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and analyzed trends in the eCommerce landscape, particularly within the </w:t>
      </w:r>
      <w:r w:rsidRPr="00106EA3">
        <w:rPr>
          <w:rFonts w:ascii="Roboto Light" w:eastAsia="Roboto Light" w:hAnsi="Roboto Light" w:cs="Roboto Light"/>
          <w:b/>
          <w:bCs/>
          <w:sz w:val="20"/>
          <w:szCs w:val="20"/>
        </w:rPr>
        <w:t xml:space="preserve">Adobe 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 influencing strategic decisions in product development and client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delivery frameworks by integrating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transparency and communication among team members, promoting shared understanding of client requirements and project progress.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multiple ongoing projects concurrently, leveraging strong organizational and time management skills to adapt quickly to shifting priorities and challenges while maintaining high standards of 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relationships with key stakeholders, fostering trust and open communication that encouraged proactive feedback and collaboration across teams, which ultimately enhanced project outcomes and client partnerships.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expert knowledge of emerging technologies and solutions relevant to </w:t>
      </w:r>
      <w:r w:rsidRPr="00106EA3">
        <w:rPr>
          <w:rFonts w:ascii="Roboto Light" w:eastAsia="Roboto Light" w:hAnsi="Roboto Light" w:cs="Roboto Light"/>
          <w:b/>
          <w:bCs/>
          <w:sz w:val="20"/>
          <w:szCs w:val="20"/>
        </w:rPr>
        <w:t xml:space="preserve">Adobe 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best practices into the teams' operational workflows to elevate project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organized solution architecture to ensure all project elements were retrievable and comprehensible for future reference and onboarding of new team members, enhancing knowledge sharing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team members, equipping them with the necessary skills to resolve common challenges in </w:t>
      </w:r>
      <w:r w:rsidRPr="00106EA3">
        <w:rPr>
          <w:rFonts w:ascii="Roboto Light" w:eastAsia="Roboto Light" w:hAnsi="Roboto Light" w:cs="Roboto Light"/>
          <w:b/>
          <w:bCs/>
          <w:sz w:val="20"/>
          <w:szCs w:val="20"/>
        </w:rPr>
        <w:t xml:space="preserve">Adobe 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fostering their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training and skill development exercises focused on enhancing core competencies in eCommerce technology solutions, preparing for evolving client demands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clients to define strategies for leveraging </w:t>
      </w:r>
      <w:r w:rsidRPr="00106EA3">
        <w:rPr>
          <w:rFonts w:ascii="Roboto Light" w:eastAsia="Roboto Light" w:hAnsi="Roboto Light" w:cs="Roboto Light"/>
          <w:b/>
          <w:bCs/>
          <w:sz w:val="20"/>
          <w:szCs w:val="20"/>
        </w:rPr>
        <w:t xml:space="preserve">Adobe 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continually aligning technology capabilities with business objectives to maximize ROI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additional responsibilities as assigned by management, demonstrating adaptability and a readiness to take on new challenges to contribute to Classy Llama’s overarching business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full-cycle software development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designing and implementing scalable web applications, utilizing both front-end and back-end technologies to create comprehensive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UX designers and product managers, to establish clear application specifications for a seamless user experience and streamlined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an extensive suite of automated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software delivery through rigorous testing protocols and reduced bugs in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integrations between various APIs and third-party services to enhance system capabilities in cloud-based applications while ensuring security and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workflow and team interactions, enabling the flexibility needed to respond to evolving project requirements and client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and fostering a culture of continuous improvement in coding practices among peers, increasing overall product quality tips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encouraging teamwork and knowledge sharing to cultivate a learning culture within the development team for long-term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performance monitoring tools to analyze and optimize application performance, anticipating client needs and adjusting strategies to improve user satisfaction and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design practices for web applications to improve accessibility and user experience across multiple devices, focusing on cross-browser compatibility and performance optimization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technical documentation for application architecture and functionalities, ensuring comprehensive understanding for both current team members and future onboarding, streamlining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clients to gather and analyze requirements, translating them into technical tasks and user stories that aligned with development sprints for efficient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DevOps processes by implementing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rapid deployment and integration of new features into live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