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Solutions Architect with 11 years of expertise in software development, focusing on web and mobile applications. Proficient in designing robust integrations and translating complex technical concepts for diverse stakeholders. Proven skills in leading customer-facing projects, enhancing integration methodologies, and delivering high-quality results in collaborative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Node.js, HTML5, CSS3,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MuleSoft, Dell Boomi, Apache Camel, Postman,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w:t>
      </w:r>
      <w:r w:rsidRPr="00106EA3">
        <w:rPr>
          <w:rFonts w:ascii="Roboto Light" w:eastAsia="Roboto Light" w:hAnsi="Roboto Light" w:cs="Roboto Light"/>
          <w:sz w:val="20"/>
          <w:szCs w:val="20"/>
        </w:rPr>
        <w:t xml:space="preserve"> JSON, XML, CSV, YAML,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Jira, Asana, Trello,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Microsoft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during discovery sessions while clarifying integration requirements, ensuring alignment on integration design with stakeholders and translating complex architectural concepts into understandable business terms.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documented scalable integration solutions connecting Brightflag to external systems including Accounts Payable and Document Management, focusing on secure API interactions and seamless data flows between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intricate business requirements into clear technical specifications, detailing data mappings and API definitions while defining authentication requirements and designing workflow processes to ensure effective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developers and product teams to ensure that all integrations were architected with best practices, leading to high-quality deployments that aligned with overall solution architecture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 management for integration workstreams, maintaining clear timelines, coordinating stakeholders, and facilitating rigorous testing cycles to ensure successful delivery and adherence to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customers throughout the testing phase by preparing extensive data sets, creating thorough test plans, and validating integration functionality, performance, and reliability across various environments and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integration issues to quickly identify root causes and determine effective resolutions, collaborating with engineering when necessary to escalate and address systemic issues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refined, and optimized integration methodologies, enhancing process documentation, developing standardized templates, and implementing QA standards for repeatable integration patterns, ultimately increasing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to streamline integration work through automation, utilizing AI tools and improving workflows, leading to a significant reduction in manual processes and error rates during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lightweight scripts or transformations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integration scenarios as needed, enhancing the flexibility and adaptability of solutions for customer-specific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integration architectures to ensure compliance with industry standards and best practices, facilitating continuous improvement initiatives that enhanced team performance and delivery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improve integration documentation processes, ensuring transparency and accessibility of information for current and future integration projects, fostering a culture of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integration best practices, developing their understanding of architectural frameworks and enhancing the overall skill set of the team in tackling complex integration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API testing tools like Postman to ensure seamless interaction between systems, improving the robustness of integration solutions and ensuring customer satisfaction with delivered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efforts to enhance integration workflows and methodologies, regularly integrating feedback from team members and clients to shape future project directions and tool selections.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software solutions while focused on user-centered design principles, ensuring that applications provided excellent user experiences and met customer expectations for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project deliverables with business goals, employing agile methodologies to iteratively develop software products and adapt to changing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high-performance backend services that supported scalable web applications, ensuring that integration efforts aligned smoothly with external financial systems and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quality standards and foster a culture of continuous improvement, encouraging best practices and efficient coding techniques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RESTful architectural principles to design robust APIs that facilitated seamless integration between various internal and external systems, thus maximizing data interoperability and process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and support early detection of potential issues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existing applications by analyzing system performance metrics and inefficiencies, guiding targeted improvements that enhanced the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 and design decisions clearly, supporting knowledge transfer and ensuring that future development efforts could build upon foundational work done on projects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learning sessions for team members to coach them on coding techniques, application design methodologies, and emerging industry trends that enhanced overall team competency.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services into web applications to expand functionality, allowing applications to leverage best-in-breed tools and services available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deployment processes and system integrations, ensuring accurate knowledge transfer and reference for both technical and non-technical stakeholders involved in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efforts to evaluate technological trends and recommend potential tools and practices to enhance development workflows and integration strategies for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