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Architect with over 11 years of experience in software development, specializing in enterprise business solutions, data platforms, and cloud engineering using Microsoft Azure. Proven expertise in designing scalable, secure, and efficient architectures that fully align with organizational standards and best practices. Strong collaborative skills with the ability to influence and communicate effectively across technical and non-technical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Azure App Service, Azure Functions, Azure Kubernetes Service (AKS), Azure SQL Database, Azure Data Lake Storage, Azure OpenAI Service, Azure API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GitHub Actions, Azure DevOps, Terraform, Infrastructure as Code (IaC), Azure Monitor, Application Insights, Azure DevOps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Azure Data Factory, REST APIs, Azure Logic Apps, Microservices Architecture, Event-Driven Architecture, GraphQL, Azure Service Bus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Identity:</w:t>
      </w:r>
      <w:r w:rsidRPr="00106EA3">
        <w:rPr>
          <w:rFonts w:ascii="Roboto Light" w:eastAsia="Roboto Light" w:hAnsi="Roboto Light" w:cs="Roboto Light"/>
          <w:sz w:val="20"/>
          <w:szCs w:val="20"/>
        </w:rPr>
        <w:t xml:space="preserve"> Microsoft Entra ID, Azure Key Vault, Role-Based Access Control (RBAC), Security Controls, Azure Governance, Data Protection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JavaScript, TypeScript, React, Node.js, Python, .NET Core, Java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 business solutions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App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application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Azure OpenAI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to support intelligent features and </w:t>
      </w:r>
      <w:r w:rsidRPr="00106EA3">
        <w:rPr>
          <w:rFonts w:ascii="Roboto Light" w:eastAsia="Roboto Light" w:hAnsi="Roboto Light" w:cs="Roboto Light"/>
          <w:b/>
          <w:bCs/>
          <w:sz w:val="20"/>
          <w:szCs w:val="20"/>
        </w:rPr>
        <w:t xml:space="preserve">AI-driven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and organizational standards on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and optimized </w:t>
      </w:r>
      <w:r w:rsidRPr="00106EA3">
        <w:rPr>
          <w:rFonts w:ascii="Roboto Light" w:eastAsia="Roboto Light" w:hAnsi="Roboto Light" w:cs="Roboto Light"/>
          <w:b/>
          <w:bCs/>
          <w:sz w:val="20"/>
          <w:szCs w:val="20"/>
        </w:rPr>
        <w:t xml:space="preserve">Azure resources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solution development, including </w:t>
      </w:r>
      <w:r w:rsidRPr="00106EA3">
        <w:rPr>
          <w:rFonts w:ascii="Roboto Light" w:eastAsia="Roboto Light" w:hAnsi="Roboto Light" w:cs="Roboto Light"/>
          <w:b/>
          <w:bCs/>
          <w:sz w:val="20"/>
          <w:szCs w:val="20"/>
        </w:rPr>
        <w:t xml:space="preserve">Storage Accounts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monitoring system performance and resource usage via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ensure reproducibility across multiple environments while aligning with industry best practices in cloud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integration and delivery processes for various application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developers and data engineers to support application development, data integration, and deployment into the firm’s </w:t>
      </w:r>
      <w:r w:rsidRPr="00106EA3">
        <w:rPr>
          <w:rFonts w:ascii="Roboto Light" w:eastAsia="Roboto Light" w:hAnsi="Roboto Light" w:cs="Roboto Light"/>
          <w:b/>
          <w:bCs/>
          <w:sz w:val="20"/>
          <w:szCs w:val="20"/>
        </w:rPr>
        <w:t xml:space="preserve">Azure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relationships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architectural blueprints and technical documentation for integrations between various services, ensuring compatibility with </w:t>
      </w:r>
      <w:r w:rsidRPr="00106EA3">
        <w:rPr>
          <w:rFonts w:ascii="Roboto Light" w:eastAsia="Roboto Light" w:hAnsi="Roboto Light" w:cs="Roboto Light"/>
          <w:b/>
          <w:bCs/>
          <w:sz w:val="20"/>
          <w:szCs w:val="20"/>
        </w:rPr>
        <w:t xml:space="preserve">Azure Solutions Architect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security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and optimizations on </w:t>
      </w:r>
      <w:r w:rsidRPr="00106EA3">
        <w:rPr>
          <w:rFonts w:ascii="Roboto Light" w:eastAsia="Roboto Light" w:hAnsi="Roboto Light" w:cs="Roboto Light"/>
          <w:b/>
          <w:bCs/>
          <w:sz w:val="20"/>
          <w:szCs w:val="20"/>
        </w:rPr>
        <w:t xml:space="preserve">Azure-hosted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performance bottlenecks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the </w:t>
      </w:r>
      <w:r w:rsidRPr="00106EA3">
        <w:rPr>
          <w:rFonts w:ascii="Roboto Light" w:eastAsia="Roboto Light" w:hAnsi="Roboto Light" w:cs="Roboto Light"/>
          <w:b/>
          <w:bCs/>
          <w:sz w:val="20"/>
          <w:szCs w:val="20"/>
        </w:rPr>
        <w:t xml:space="preserve">Cloud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define and enforce </w:t>
      </w:r>
      <w:r w:rsidRPr="00106EA3">
        <w:rPr>
          <w:rFonts w:ascii="Roboto Light" w:eastAsia="Roboto Light" w:hAnsi="Roboto Light" w:cs="Roboto Light"/>
          <w:b/>
          <w:bCs/>
          <w:sz w:val="20"/>
          <w:szCs w:val="20"/>
        </w:rPr>
        <w:t xml:space="preserve">Azure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controls, and compliance standards, enhancing overall organizational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relationships with team members and external stakeholders, providing guidance on </w:t>
      </w:r>
      <w:r w:rsidRPr="00106EA3">
        <w:rPr>
          <w:rFonts w:ascii="Roboto Light" w:eastAsia="Roboto Light" w:hAnsi="Roboto Light" w:cs="Roboto Light"/>
          <w:b/>
          <w:bCs/>
          <w:sz w:val="20"/>
          <w:szCs w:val="20"/>
        </w:rPr>
        <w:t xml:space="preserve">Azure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collaboration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ScaledSense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support resource scaling and cost optimization for application environments, driving operational efficiencies within cloud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and technical training sessions to influence decisions and build consensus across both technical and non-technical teams, improving project outcomes and fostering stakeholder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responsive troubleshooting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technological landscapes by pursuing continuous professional development in emerging Azure services and practices to maintain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tracked and reported time spent on project work using established project management methodologies, ensuring transparency and accountability in resource allocation.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enterprise-level applications with expertise in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web solutions, focusing on user experience and performance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driving multiple software projects from concept through development and deployment phases while employing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system architecture decisions that positively impacted application performance and stability by implementing design patterns and best practices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to enhance functionality and user experience, applying principles of microservices and ensuring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architecture discussions, fostering a high-quality coding environment while mentoring junior engineers on best practices and advanced programming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utilizing task boards and Kanban methodologies to ensure smooth communication and work progress tracking across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including automated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reduce bug occurrences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for developed solutions, ensuring clarity for future maintenance and onboarding of new team members, while adhering to organizational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on existing applications to enhance responsiveness and efficiency, employing profiling tools to identify bottlenecks and implement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the development lifecycle, using tools such as </w:t>
      </w:r>
      <w:r w:rsidRPr="00106EA3">
        <w:rPr>
          <w:rFonts w:ascii="Roboto Light" w:eastAsia="Roboto Light" w:hAnsi="Roboto Light" w:cs="Roboto Light"/>
          <w:b/>
          <w:bCs/>
          <w:sz w:val="20"/>
          <w:szCs w:val="20"/>
        </w:rPr>
        <w:t xml:space="preserve">OWASP 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vulnerabilities and ensure compliance with data protection and governance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solutions, resulting in improved scalability and reduced operational costs while maintaining service continuity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design and implementation of database solutions utilizing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retrieval, adhering to best practices in SQL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