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Solutions Architect with over 11 years of experience in software development, specializing in web and mobile applications. Expert in React Native, JavaScript, and end-to-end system design. Proven ability to translate complex business requirements into innovative solutions, ensuring alignment with strategic business objectives. Strong communicator and collaborator with a focus on delivering scalable and high-performance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Swift,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Expo SDK, Redux, MobX, Nativewind, Tamagui, Jest, Detox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GitHub Actions, CI/CD, CodePush, AppCenter, TestFlight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Firebase,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iOS, Android, Apple Pay, Google Pay, Stripe, In-App Purchases, Deep Linking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UX: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User-Centered Design, Accessibility Standards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of scalable, high-performance solutions for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clients' strategic objectives and adherence to industry best practices in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and clients to gather requirements and translate complex business needs into effective technical solutions, facilitating early identification of critical architectural roadblocks.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technical reviews and evaluations of application components, ensuring they met performance goals and architectural principles, which strengthened overall system integrity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developers, fostering a milieu of continuous learning and adaptation in coding best practices, thus enhancing team productivity and maintaining high-quality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 trends and emerging technologies to drive innovation initiatives within the solutions domain, including the integration of AI-driven coding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architectural blueprints and documentation that articulate technical solutions for mobile applications, ensuring clarity and alignment with stakeholders’ expectations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state management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state handling, enhancing user experience through responsive and reliable mobile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 and deployment (CI/CD) practices for mobile applications,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CodePush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AppCenter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updates and version control.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on software development best practices,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control, agile methodologies, and the effective use of cloud platforms for deployment and scaling.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client communications effectively to build trust and rapport, ensuring client feedback was integrated into the development process to enhance solution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problem-solving sessions with development teams to identify bottlenecks in the workflow, applying creative strategies to overcome challenges and improve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data privacy and security standards throughout the software development lifecycle, reinforcing stakeholder confidence and meeting regulatory requirements without compromising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 payment integration features,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Apple Pay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Pay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transactional processes and enhancing user convenience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with reduced bug rates at launch, enhancing user satisfaction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maintenance for deployed applications, utilizing user feedback and performance monitoring tools to drive iterative improvements and updates.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web-based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interactive and responsive user interfaces, driving user engagement and application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creation of CI/CD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applications, facilitating rapid deployment and integration of new features while minimizing downtime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define project scopes and objectives, ensuring alignment between technical capabilities and business strategies for successful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fostering a culture of code quality assurance that significantly reduced bugs and improved the reliability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user guides to assist end-users and internal stakeholders, enhancing understanding and usability of applications while ensuring a seamless onboarding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within team environments, aligning development processes and timelines with changing project requirements and facilitating adaptive changes to project scopes when necessary.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through seamless integration with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application scalability and optimizing service delivery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testing phases for applications, identifying and rectifying bugs prior to deployment, thus ensuring a high standard of quality and application stability upon 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UX/UI designers to enhance application experiences, applying user-centered design principles and iterative feedback loops to align final products with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marketing and sales teams to gather insights on user behavior, translating them into actionable requirements for application enhancements that increased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mobile and web security, including data encryption and protection against common vulnerabilities, ensuring data integrity for users across all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legacy application modernization initiatives, transitioning outdated systems to modern environments while ensuring minimal disruption to ongoing business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