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Solutions Architect with over 11 years of experience in software development, specializing in high-reliability systems. Proven track record in collaborating with clients to develop comprehensive solutions that align with technical requirements. Skilled in FPGA, embedded systems, and architectural design with a strong foundation in aerospace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Python, SystemVerilog, VHDL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DO-254, MATLAB, Simulink, TensorFlow, ModelSim, Quartus Prime, Vivado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Version Control (Git)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Embedded C, RTOS, FPGA Design, Signal Integrity Analysis, Firmware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SQL, NoSQL, Docker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clients to assess their technical needs, developing comprehensive solutions that align with existing infrastructure and project goals, ensuring that all requirements are met effectively during initial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for various high-reliability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FPGA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embedded software methodologies, facilitating seamless integration within specific aerospace and defense standards and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Undertook risk assessment and mitigation strategy development, preparing detailed estimates for project deliverables, ensuring compliant and efficient execution of complex assignments by leveraging industry knowledge.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evaluations of client programs, partitioning them into logical segments, while identifying architectural approaches and potential tradeoffs to optimize performance in technically challenging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led design workshops to foster collaborative environments, enhancing collective problem-solving capabilities and improving overall project outcomes through targeted training and guidance.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identify opportunities for new product development, leveraging market trends and technological advancements to propose innovative solutions catering to unmet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research and development efforts, exploring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FPGA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and software solutions to drive company growth and enhance client service offerings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concepts and architectural designs to stakeholders, ensuring clarity and alignment in project execution phases while efficiently managing expectations throughout various project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feedback from clients and project teams to refine engineering processes and product features, thereby improving user satisfaction and reducing potential risks in implementation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simulation and modeling tools to assess design performance and reliability, generating reports to aid in decision-making and support project management efforts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safety and compliance within project teams, ensuring all designs align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DARPA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 requirements while successfully obtaining necessary clearances.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Steered ongoing technical discussions with potential clients, leveraging industry insights to propose tailored solutions that reinforce client engagement and long-term partnerships across diverse sectors.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project management techniques to ensure that project scopes remain well-defined and aligned with client expectations, facilitating transparent communication throughout the project delivery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documentation and design specifications to support project continuity and knowledge transfer among team members, ensuring sustainability in project execution and delivery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opportunities, staying current with industry standards and emerging technologies to maintain a competitive edge and improve service delivery capabilities.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deployed high-quality software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for various applications while embracing modern software development practices and methodologies throughout product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robust APIs, ensuring seamless integration between hardware and software components for complex systems within the aerospace domain.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complex technical issues while streamlining processes to improve software functionality, thereby enhancing system reliability and expanding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facilitate rapid development cycles, adapting to change and ensuring timely project delivery while maintaining a keen focus on quality and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vision for new products, working closely with stakeholders to define requirements and establish development roadmaps that align with organizational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maintained high standards for software quality, proactively identifying dependencies and areas for improvement while promoting best practices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firmware for embedded systems, leveraging comprehensive hardware knowledge to achieve optimized performance and reliability for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debugging sessions to diagnose weaknesses within software components, implementing corrective measures that significantly improved performance metrics and reduced operational risks.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industry partners to ensure compliance with standards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DO-254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advocating for effective risk analysis and implementing necessary processes for software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knowledge-sharing initiatives, contributing to the development of training materials and workshops to enhance team capabilities and promote collective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to identify opportunities for enhancements and new feature development, driving continuous improvement in product offerings through client-centered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customer demonstrations and technical briefings, effectively communicating the value proposition of software solutions to both technical and non-technical audiences.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