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developing web and mobile applications. Expertise in Unified Communications and integrating complex solutions. Proficient in creating engaging user experiences and collaborating effectively across teams to deliver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APIs, RESTful Services, GraphQL, Docker, Kubernetes,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 GitHub, Terraform, Ansible, CircleCI,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proof of concept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showcasing the full </w:t>
      </w:r>
      <w:r w:rsidRPr="00106EA3">
        <w:rPr>
          <w:rFonts w:ascii="Roboto Light" w:eastAsia="Roboto Light" w:hAnsi="Roboto Light" w:cs="Roboto Light"/>
          <w:b/>
          <w:bCs/>
          <w:sz w:val="20"/>
          <w:szCs w:val="20"/>
        </w:rPr>
        <w:t xml:space="preserve">8x8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leveraging both backend and frontend technologies to create seamless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teams to create compelling live demonstrations, ensuring alignment with the latest product features while maintaining a user-friendly interface for </w:t>
      </w:r>
      <w:r w:rsidRPr="00106EA3">
        <w:rPr>
          <w:rFonts w:ascii="Roboto Light" w:eastAsia="Roboto Light" w:hAnsi="Roboto Light" w:cs="Roboto Light"/>
          <w:b/>
          <w:bCs/>
          <w:sz w:val="20"/>
          <w:szCs w:val="20"/>
        </w:rPr>
        <w:t xml:space="preserve">Sales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production-grade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user information and enhance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prototyped new integrations that utilised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the potential of </w:t>
      </w:r>
      <w:r w:rsidRPr="00106EA3">
        <w:rPr>
          <w:rFonts w:ascii="Roboto Light" w:eastAsia="Roboto Light" w:hAnsi="Roboto Light" w:cs="Roboto Light"/>
          <w:b/>
          <w:bCs/>
          <w:sz w:val="20"/>
          <w:szCs w:val="20"/>
        </w:rPr>
        <w:t xml:space="preserve">8x8's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to automate and elevate customer interactions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demo assets and intuitive user experiences that catered to diverse </w:t>
      </w:r>
      <w:r w:rsidRPr="00106EA3">
        <w:rPr>
          <w:rFonts w:ascii="Roboto Light" w:eastAsia="Roboto Light" w:hAnsi="Roboto Light" w:cs="Roboto Light"/>
          <w:b/>
          <w:bCs/>
          <w:sz w:val="20"/>
          <w:szCs w:val="20"/>
        </w:rPr>
        <w:t xml:space="preserve">Sales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opportunities across multiple markets, illustrating a deep understanding of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materials, empowering field teams to effectively leverage demo environments in customer pitching and sales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scalable demo environment that reflected current technology trends and updates, ensuring that all integrated platforms remained relevant and innovative in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software engineering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scalable solutions, focusing on modular architecture to enhance maintainability and encourage future enhancements in demo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Emphasised code quality through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 review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in applications tailored for customer interactions and sales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team strategy discussions, providing technical leadership and mentoring to junior engineers, ensuring best practices were upheld and software quality standards maintained.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a well-organised demo pipeline that integrated seamlessly with existing platforms, enabling more dynamic and insightful presentation of </w:t>
      </w:r>
      <w:r w:rsidRPr="00106EA3">
        <w:rPr>
          <w:rFonts w:ascii="Roboto Light" w:eastAsia="Roboto Light" w:hAnsi="Roboto Light" w:cs="Roboto Light"/>
          <w:b/>
          <w:bCs/>
          <w:sz w:val="20"/>
          <w:szCs w:val="20"/>
        </w:rPr>
        <w:t xml:space="preserve">Unified Communications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potential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practices that accelerated the development and delivery of </w:t>
      </w:r>
      <w:r w:rsidRPr="00106EA3">
        <w:rPr>
          <w:rFonts w:ascii="Roboto Light" w:eastAsia="Roboto Light" w:hAnsi="Roboto Light" w:cs="Roboto Light"/>
          <w:b/>
          <w:bCs/>
          <w:sz w:val="20"/>
          <w:szCs w:val="20"/>
        </w:rPr>
        <w:t xml:space="preserve">8x8's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latest features and integrations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user experience design discussions, collaborating with stakeholders to align on business needs and create intuitive interfaces that are visually appealing and functional.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proven experience in leveraging </w:t>
      </w:r>
      <w:r w:rsidRPr="00106EA3">
        <w:rPr>
          <w:rFonts w:ascii="Roboto Light" w:eastAsia="Roboto Light" w:hAnsi="Roboto Light" w:cs="Roboto Light"/>
          <w:b/>
          <w:bCs/>
          <w:sz w:val="20"/>
          <w:szCs w:val="20"/>
        </w:rPr>
        <w:t xml:space="preserve">AI-enabled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collaboration and enhance efficiency in project execution while working with remote teams across various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enhancing internal tools through the integration of innovative technologies, showcasing a proactive approach to improving processes and the overall responsiveness of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design patterns and maintainable code for large-scale, enterprise-level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building interactive components that enhanced user engagement and led to improved customer feedback metrics through effective design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define application features, facilitating agile development practices that catered to changing user needs and business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platforms by implementing corrective measures to enhance performance and security, showcasing a commitment to quality and continuous improvement at various stages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 meetings, contributing to the iterative process of application development, fostering a culture of transparency and accountability within the project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testing, debugging, and quality assurance on developed software solutions to ensure the highest standards of usability and reliability were met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cross-functional teams to gather requirements and translate business needs into technical specifications that uniquely positioned Microsoft's offerings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facilitated seamless integration with third-party technologies, enhancing system capabilities while ensuring data integrity and security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to promote best coding practices and mentorship within the team, ensuring a strong baseline of technical skills across various projects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identify critical bugs early on and improved the overall robustness of applications developed for team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effectively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 optimizing workloads in a high-traffic environment to meet varying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professional development was prioritized through self-education in emerging technologies and methodologies, leading to innovative solutions that were showcased at internal technology seminars.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