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 Architect with over 11 years of experience in software development, predominantly in web and mobile applications. Demonstrated expertise in architecting robust technical solutions that align with business objectives, utilizing advanced technologies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Google Cloud, SaaS, CloudFormation, Serverless,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TypeScript,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Spring Boot, Django, Node.js, React, Angular, Vue.js,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AWS Security, Network Protocols, VPN, Firewall, Load Balancing, SSL/TLS, OAuth, API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GitHub, Bitbucket, Slack, Trello, Microsoft Teams, Zoom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CircleCI, Terraform, Ansible, Bamboo, Heap,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that addressed client requirements through the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security, which enhanced system performance and streamlined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key stakeholders, including business leaders and project managers, to gather and translate business requirements into technical specifications, facilitating the development of innovative IT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technology evaluations to assess appropriate frameworks and tools, making informed recommendations that drove quality improvements and ensured compliance with industry best practices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architecture designs, integration strategies, and documentation that supported seamless implementation of technological solutions, enhancing communication and understanding across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feasibility studies and risk assessments, identifying potential project risks and mitigations that resulted in improved project delivery timelines and led to increased stakeholder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various systems and technologies, ensuring a cohesive solution architecture was maintained that aligned with the company’s strategic objectives and technical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updates and presentations for senior management, clearly articulating the progress and architecture alignment with business goals to enhance organizational transparency and support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on emerging technologies and industry trends, applying this knowledge to improve existing architectural frameworks and developing innovative solutions to complex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and Scrum ceremonies, promoting adaptability and effective team collaboration in fast-paced environments, thereby improving project execution and team cohesion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system architecture blueprints, and integration plans that ensured all stakeholders were aligned, leading to smoother transitions and implementations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company’s Innovation Team, contributing fresh ideas and technical expertise to discussions on industry innovations and potential applications within organizational practices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team members in best practices of software design and architecture, fostering a culture of knowledge sharing and continual learning to elevate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teams in delivering high-quality solutions that adhered to organizational guidelines, focusing on both technical excellence and strategic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and processes that enhanced system performance, security, and maintainability across multiple projects, solidifying the company’s reputation for delivering superior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reviews and architecture validation to ensure compliance with the established standards and to promote best practices within the software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projects that improved user engagement and overall system performance while deploying interfaces for high-frequency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design of cloud-native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flexibility for various applications across the enterprise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define project scope and objectives, gathering user stories that led to the definition of optimal technical specifications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lead times for production releases, enhancing operational efficiency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by integrating security measures into the development lifecycle, including implementing </w:t>
      </w:r>
      <w:r w:rsidRPr="00106EA3">
        <w:rPr>
          <w:rFonts w:ascii="Roboto Light" w:eastAsia="Roboto Light" w:hAnsi="Roboto Light" w:cs="Roboto Light"/>
          <w:b/>
          <w:bCs/>
          <w:sz w:val="20"/>
          <w:szCs w:val="20"/>
        </w:rPr>
        <w:t xml:space="preserve">SSL/TLS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protection and conducting regular security assessments to ensure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third-party services and enhancing functionality across multiple application platforms through standard-based communication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optimizations on existing systems, identifying bottlenecks and implementing changes that resulted in significant performance improvements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meetings to present technical solutions and discuss project statuses, ensuring clear communication of project timelines and expectations, which led to stronger client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including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retrieve application data efficiently, providing high availability and rapid response times for user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code repositories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among developing teams while ensuring code integrity and project transparency through comprehensive tracking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to deployment, contributing technical expertise and leadership in delivering high-impact software solutions that align with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retrospectives, encouraging a culture of continuous improvement through feedback mechanisms that enhanced future project deliveries and technical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