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Solutions Architect with over 11 years of experience in software development, emphasizing digital commerce, API-first solutions, and scalable architecture. Known for designing robust, high-performing commerce platforms and adapting to evolving technology landscapes through strategy execution and cross-functional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Java, SQL, GraphQL,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Express.js, Stencil, Redux, Jest,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API-first, Headless Commerce, Microservices, Cloud-native Design, Domain-Driven Design, Event-Driven Architecture, Serverless Architecture, Composable Solutions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BigCommerce, Shopify Plus, Adobe Commerce,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Amazon DynamoDB, Elasticsearch, Graph Databases,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CI/CD, Agile/Scrum, Terraform, Ansible,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commerce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composable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modular solutions tailored to client business needs throughout their digital transformation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stakeholders to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blueprints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market solutions, enabling efficient integration of various payment systems and modern technologies within commerce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advised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client experiences, participated in platform selection processes, and provided strategic guidance aligned to business objectives and current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escalation 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challenges related to architecture and integrations, facilitating discussions with client technical teams to resolve issues, ensuring solutions met industry best practices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and discovery workshops to identify existing legacy systems' inefficiencies, guided clients through modernization strategies, addressing technical debt while aligning with their long-term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architecture blueprints, technical roadmaps, and implementation roadmaps to support seamless project delivery and ensure architectural integrity throughout the execution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technical risks proactively, delivering mitigation strategies aligned with project timelines and resource constraints while ensuring delivery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clients in defining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commerce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modern frameworks, supporting transitions towards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enhances flexibility and adaptability in evolving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and deploy scalable applications, applying best practices in managing data flows and system integrations across multiple services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complex architectural concepts and design rationales to both technical teams and client stakeholders, ensuring all parties understood the goals, constraints, and implementation strategies involved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pre-sales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shaping compelling proposals and advising on platform and integration strategies in collaboration with sales teams and technical leads to ensure alignment with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no-bureaucracy culture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responsibilities over titles, thereby fostering an environment of accountability and boosting team performance across distributed teams in various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knowledge transfer within the organization for sustained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improvement of internal processes, identifying areas for automation and refining workflows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enhance team collaboration, adaptability, and performance in a dynamic, high-growth consulting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optimizing software delivery cycles to meet clients' evolving digital needs and the competitive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to architect and develop enterprise-level software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architecture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analyze consumer feedback, implementing iterative improvements that enhanced application usability and aligned with business strategies and customer engagement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drive architectural decisions,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innovative software solutions in line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executing continuous improvements that reduced downtime and increased system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development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foster team cohesion and promote professional growth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software release cycles, contributing to organizational agility and faster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in a consultative capacity, gathering requirements and translating them into functional specifications to ensure the delivery of solutions that meet their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code reviews and quality assurance practices, implementing testing frameworks in projects to ensure defect-free releases and enhance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and performance metrics to analyze application performance, identifying optimization opportunities for backend services and data processing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legacy system modernization projects, assessing existing architectures, and guiding rebuilds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thereby improving system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workshops to elicit software development requirements and provide informed recommendations, ensuring alignment between business needs and technical delivery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