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Expert with over 11 years of experience in designing and implementing scalable web and mobile applications. Demonstrated ability to guide complex software development efforts while ensuring alignment with client needs and enterprise goals. Proven excellence in mentoring teams and establishing best practices in software engineering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Go,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Spring Boot, React, Angular, Node.js, Flask,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DevSecOps, CI/CD, Scrum, Kanban, SAFe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Tools:</w:t>
      </w:r>
      <w:r w:rsidRPr="00106EA3">
        <w:rPr>
          <w:rFonts w:ascii="Roboto Light" w:eastAsia="Roboto Light" w:hAnsi="Roboto Light" w:cs="Roboto Light"/>
          <w:sz w:val="20"/>
          <w:szCs w:val="20"/>
        </w:rPr>
        <w:t xml:space="preserve"> PostgreSQL, MongoDB, Redis, MySQL, Elasticsearch, Cassandra,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 Tools:</w:t>
      </w:r>
      <w:r w:rsidRPr="00106EA3">
        <w:rPr>
          <w:rFonts w:ascii="Roboto Light" w:eastAsia="Roboto Light" w:hAnsi="Roboto Light" w:cs="Roboto Light"/>
          <w:sz w:val="20"/>
          <w:szCs w:val="20"/>
        </w:rPr>
        <w:t xml:space="preserve"> JUnit, Selenium, Jenkins, Maven, SonarQube,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development of enterprise-scale software solutions, emphasizing the establishment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both workflow and code quality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development teams in adopting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continuous improvement and alignment with evolving project requirements and client feedback, significantly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tools and </w:t>
      </w: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software engineering processes, including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deployment and reduced turnaround times for critical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other team members, fostering a culture of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excellence by promoting knowledge sharing through code reviews and technical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scalable, secure architecture patterns that comply with industry standards, helping the team maintain and improve software performance and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translate business requirements into detailed technical designs, ensuring accurate and actionable specifications that informed development efforts and mitigated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cloud-native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leveraging </w:t>
      </w:r>
      <w:r w:rsidRPr="00106EA3">
        <w:rPr>
          <w:rFonts w:ascii="Roboto Light" w:eastAsia="Roboto Light" w:hAnsi="Roboto Light" w:cs="Roboto Light"/>
          <w:b/>
          <w:bCs/>
          <w:sz w:val="20"/>
          <w:szCs w:val="20"/>
        </w:rPr>
        <w:t xml:space="preserve">IaaS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efficiently to reduce costs during peak load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evaluation sessions and </w:t>
      </w:r>
      <w:r w:rsidRPr="00106EA3">
        <w:rPr>
          <w:rFonts w:ascii="Roboto Light" w:eastAsia="Roboto Light" w:hAnsi="Roboto Light" w:cs="Roboto Light"/>
          <w:b/>
          <w:bCs/>
          <w:sz w:val="20"/>
          <w:szCs w:val="20"/>
        </w:rPr>
        <w:t xml:space="preserve">system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bottlenecks and address them proactively, maintaining optimal operational standards across all software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the engineering team to ensure security is embedded throughout the software development lifecycle, reducing vulnerabilities and improving overall code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systems, driving innovation and enhancing the functionality of enterprise solutions that address complex client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best practices in </w:t>
      </w:r>
      <w:r w:rsidRPr="00106EA3">
        <w:rPr>
          <w:rFonts w:ascii="Roboto Light" w:eastAsia="Roboto Light" w:hAnsi="Roboto Light" w:cs="Roboto Light"/>
          <w:b/>
          <w:bCs/>
          <w:sz w:val="20"/>
          <w:szCs w:val="20"/>
        </w:rPr>
        <w:t xml:space="preserve">software maintenance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sustainability and adaptability of solutions built to meet ever-changing client requirements and industry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cross-disciplinary teams to align technical developments with enterprise strategy, ensuring that software solutions effectively support organizational goals and technical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scalability and allowed for easier integration of new functionalities as required by changing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improving team dynamics and collaboration, which led to higher morale and a more cohesive approach to solving software engineering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reference purposes, ensuring that knowledge is effectively shared within the team and serves as a foundation for future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that supported agile project delivery and client satisfaction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effective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improved inter-service communication and streamlined user experiences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quality by minimizing bugs and ensuring consistent application performance under varying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to facilitate regular updates while maintaining software reliability, significantly improving workflow efficiency and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in </w:t>
      </w:r>
      <w:r w:rsidRPr="00106EA3">
        <w:rPr>
          <w:rFonts w:ascii="Roboto Light" w:eastAsia="Roboto Light" w:hAnsi="Roboto Light" w:cs="Roboto Light"/>
          <w:b/>
          <w:bCs/>
          <w:sz w:val="20"/>
          <w:szCs w:val="20"/>
        </w:rPr>
        <w:t xml:space="preserve">object-oriented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coding practices, helping them integrate quickly into projects while promoting a culture of excellence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contributing input and feedback that led to improved workflow strategies and more effective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implementing cost-saving measures that maximized operational efficiency while improving application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encouraged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development teams, which resulted in a measurable decrease in technical debt and greater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leading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development flows, enhancing team capabilities in managing containerization and orchestration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improving software security measures, collaborating with cybersecurity teams to mitigate vulnerabilities and ensure adherence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and optimization strategies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facilitating better data management and enhancing application responsiveness to user 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and non-technical stakeholders to ensure clear understanding of project progress and technical challenges, thereby improving alignment and support for development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